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6DFC" w14:textId="46BA18CA" w:rsidR="004E1693" w:rsidRPr="00EE6AF8" w:rsidRDefault="00156F8F" w:rsidP="00B67C7A">
      <w:pPr>
        <w:spacing w:after="0" w:line="240" w:lineRule="auto"/>
        <w:jc w:val="center"/>
        <w:rPr>
          <w:sz w:val="24"/>
          <w:szCs w:val="24"/>
        </w:rPr>
      </w:pPr>
      <w:r w:rsidRPr="00EE6AF8">
        <w:rPr>
          <w:sz w:val="24"/>
          <w:szCs w:val="24"/>
        </w:rPr>
        <w:t xml:space="preserve">Proposal </w:t>
      </w:r>
      <w:r w:rsidR="004E1693" w:rsidRPr="00EE6AF8">
        <w:rPr>
          <w:sz w:val="24"/>
          <w:szCs w:val="24"/>
        </w:rPr>
        <w:t xml:space="preserve">for </w:t>
      </w:r>
      <w:r w:rsidRPr="00EE6AF8">
        <w:rPr>
          <w:sz w:val="24"/>
          <w:szCs w:val="24"/>
        </w:rPr>
        <w:t>Exchangeability of the Diaconate:</w:t>
      </w:r>
    </w:p>
    <w:p w14:paraId="5C970E69" w14:textId="3F5945F3" w:rsidR="00222E03" w:rsidRPr="00EE6AF8" w:rsidRDefault="00156F8F" w:rsidP="00B67C7A">
      <w:pPr>
        <w:spacing w:after="0" w:line="240" w:lineRule="auto"/>
        <w:jc w:val="center"/>
        <w:rPr>
          <w:sz w:val="24"/>
          <w:szCs w:val="24"/>
        </w:rPr>
      </w:pPr>
      <w:r w:rsidRPr="00EE6AF8">
        <w:rPr>
          <w:sz w:val="24"/>
          <w:szCs w:val="24"/>
        </w:rPr>
        <w:t>The Episcopal Church and the Evangelical Lutheran Church in America</w:t>
      </w:r>
    </w:p>
    <w:p w14:paraId="7EC50006" w14:textId="77777777" w:rsidR="007D1D58" w:rsidRDefault="007D1D58" w:rsidP="00375ED8">
      <w:pPr>
        <w:jc w:val="center"/>
        <w:rPr>
          <w:rFonts w:eastAsia="Times New Roman"/>
          <w:color w:val="000000"/>
        </w:rPr>
      </w:pPr>
      <w:r>
        <w:rPr>
          <w:rFonts w:eastAsia="Times New Roman"/>
          <w:i/>
          <w:iCs/>
          <w:color w:val="000000"/>
        </w:rPr>
        <w:t>A series of consultations and actions led to each church’s reception of A Proposal for the Exchangeability of the Diaconate, a proposal developed and endorsed by the Lutheran Episcopal Coordinating Committee on January 11, 2023. The proposal was affirmed by the ELCA Church Council in 2023 and by The Episcopal Church General Convention in 2024.</w:t>
      </w:r>
    </w:p>
    <w:p w14:paraId="74DAAE09" w14:textId="2B8B332E" w:rsidR="003E56BB" w:rsidRDefault="003E56BB" w:rsidP="00B67C7A">
      <w:pPr>
        <w:spacing w:after="0" w:line="240" w:lineRule="auto"/>
        <w:jc w:val="center"/>
        <w:rPr>
          <w:sz w:val="24"/>
          <w:szCs w:val="24"/>
        </w:rPr>
      </w:pPr>
    </w:p>
    <w:p w14:paraId="469E6EB0" w14:textId="77777777" w:rsidR="00D2720E" w:rsidRDefault="00D2720E" w:rsidP="00B67C7A">
      <w:pPr>
        <w:spacing w:after="0" w:line="240" w:lineRule="auto"/>
        <w:rPr>
          <w:b/>
          <w:bCs/>
          <w:sz w:val="24"/>
          <w:szCs w:val="24"/>
        </w:rPr>
      </w:pPr>
    </w:p>
    <w:p w14:paraId="2EB1CA77" w14:textId="6023C445" w:rsidR="00156F8F" w:rsidRPr="00EE6AF8" w:rsidRDefault="004E1693" w:rsidP="00B67C7A">
      <w:pPr>
        <w:spacing w:after="0" w:line="240" w:lineRule="auto"/>
        <w:rPr>
          <w:sz w:val="24"/>
          <w:szCs w:val="24"/>
        </w:rPr>
      </w:pPr>
      <w:r w:rsidRPr="00330A71">
        <w:rPr>
          <w:b/>
          <w:bCs/>
          <w:sz w:val="24"/>
          <w:szCs w:val="24"/>
        </w:rPr>
        <w:t>Proposal</w:t>
      </w:r>
      <w:r w:rsidR="00361683" w:rsidRPr="00330A71">
        <w:rPr>
          <w:b/>
          <w:bCs/>
          <w:sz w:val="24"/>
          <w:szCs w:val="24"/>
        </w:rPr>
        <w:t>:</w:t>
      </w:r>
      <w:r w:rsidR="00361683">
        <w:rPr>
          <w:sz w:val="24"/>
          <w:szCs w:val="24"/>
        </w:rPr>
        <w:t xml:space="preserve"> An</w:t>
      </w:r>
      <w:r w:rsidR="000E20EC">
        <w:rPr>
          <w:sz w:val="24"/>
          <w:szCs w:val="24"/>
        </w:rPr>
        <w:t xml:space="preserve"> </w:t>
      </w:r>
      <w:r w:rsidR="009F7F40">
        <w:rPr>
          <w:sz w:val="24"/>
          <w:szCs w:val="24"/>
        </w:rPr>
        <w:t xml:space="preserve">interpretation </w:t>
      </w:r>
      <w:r w:rsidR="000E20EC">
        <w:rPr>
          <w:sz w:val="24"/>
          <w:szCs w:val="24"/>
        </w:rPr>
        <w:t xml:space="preserve">of </w:t>
      </w:r>
      <w:r w:rsidR="000E20EC" w:rsidRPr="000E20EC">
        <w:rPr>
          <w:i/>
          <w:iCs/>
          <w:sz w:val="24"/>
          <w:szCs w:val="24"/>
        </w:rPr>
        <w:t>Called to Common Mission</w:t>
      </w:r>
      <w:r w:rsidR="000E20EC">
        <w:rPr>
          <w:sz w:val="24"/>
          <w:szCs w:val="24"/>
        </w:rPr>
        <w:t xml:space="preserve"> (200</w:t>
      </w:r>
      <w:r w:rsidR="00361683">
        <w:rPr>
          <w:sz w:val="24"/>
          <w:szCs w:val="24"/>
        </w:rPr>
        <w:t>0</w:t>
      </w:r>
      <w:r w:rsidR="000E20EC">
        <w:rPr>
          <w:sz w:val="24"/>
          <w:szCs w:val="24"/>
        </w:rPr>
        <w:t>)</w:t>
      </w:r>
      <w:r w:rsidR="0019444E">
        <w:rPr>
          <w:sz w:val="24"/>
          <w:szCs w:val="24"/>
        </w:rPr>
        <w:t>,</w:t>
      </w:r>
      <w:r w:rsidR="00361683">
        <w:rPr>
          <w:rStyle w:val="FootnoteReference"/>
          <w:sz w:val="24"/>
          <w:szCs w:val="24"/>
        </w:rPr>
        <w:footnoteReference w:id="1"/>
      </w:r>
      <w:r w:rsidR="000E20EC">
        <w:rPr>
          <w:sz w:val="24"/>
          <w:szCs w:val="24"/>
        </w:rPr>
        <w:t xml:space="preserve"> </w:t>
      </w:r>
      <w:r w:rsidR="0019444E">
        <w:rPr>
          <w:sz w:val="24"/>
          <w:szCs w:val="24"/>
        </w:rPr>
        <w:t>hereafter “</w:t>
      </w:r>
      <w:r w:rsidR="0019444E" w:rsidRPr="002C050B">
        <w:rPr>
          <w:i/>
          <w:iCs/>
          <w:sz w:val="24"/>
          <w:szCs w:val="24"/>
        </w:rPr>
        <w:t>CCM</w:t>
      </w:r>
      <w:r w:rsidR="0019444E">
        <w:rPr>
          <w:sz w:val="24"/>
          <w:szCs w:val="24"/>
        </w:rPr>
        <w:t xml:space="preserve">,” </w:t>
      </w:r>
      <w:r w:rsidR="000E20EC">
        <w:rPr>
          <w:sz w:val="24"/>
          <w:szCs w:val="24"/>
        </w:rPr>
        <w:t>in light of the ELCA’s institution of an ordained diaconate (</w:t>
      </w:r>
      <w:r w:rsidR="006A0A5F">
        <w:rPr>
          <w:sz w:val="24"/>
          <w:szCs w:val="24"/>
        </w:rPr>
        <w:t xml:space="preserve">ELCA </w:t>
      </w:r>
      <w:r w:rsidR="000E20EC">
        <w:rPr>
          <w:sz w:val="24"/>
          <w:szCs w:val="24"/>
        </w:rPr>
        <w:t>Churchwide Assembly action, August 2019)</w:t>
      </w:r>
      <w:r w:rsidRPr="00EE6AF8">
        <w:rPr>
          <w:sz w:val="24"/>
          <w:szCs w:val="24"/>
        </w:rPr>
        <w:t>:</w:t>
      </w:r>
    </w:p>
    <w:p w14:paraId="55F5FB82" w14:textId="208058FF" w:rsidR="004E1693" w:rsidRPr="00EE6AF8" w:rsidRDefault="004E1693" w:rsidP="00B67C7A">
      <w:pPr>
        <w:pStyle w:val="ListParagraph"/>
        <w:numPr>
          <w:ilvl w:val="0"/>
          <w:numId w:val="1"/>
        </w:numPr>
        <w:spacing w:after="0" w:line="240" w:lineRule="auto"/>
        <w:rPr>
          <w:sz w:val="24"/>
          <w:szCs w:val="24"/>
        </w:rPr>
      </w:pPr>
      <w:r w:rsidRPr="00EE6AF8">
        <w:rPr>
          <w:sz w:val="24"/>
          <w:szCs w:val="24"/>
        </w:rPr>
        <w:t xml:space="preserve">Based on </w:t>
      </w:r>
      <w:r w:rsidRPr="00F6084B">
        <w:rPr>
          <w:i/>
          <w:iCs/>
          <w:sz w:val="24"/>
          <w:szCs w:val="24"/>
        </w:rPr>
        <w:t>CCM</w:t>
      </w:r>
      <w:r w:rsidR="00EE6AF8">
        <w:rPr>
          <w:sz w:val="24"/>
          <w:szCs w:val="24"/>
        </w:rPr>
        <w:t xml:space="preserve"> </w:t>
      </w:r>
      <w:bookmarkStart w:id="0" w:name="_Hlk121217519"/>
      <w:r w:rsidR="00EE6AF8" w:rsidRPr="00EE6AF8">
        <w:rPr>
          <w:sz w:val="24"/>
          <w:szCs w:val="24"/>
        </w:rPr>
        <w:t>¶</w:t>
      </w:r>
      <w:bookmarkEnd w:id="0"/>
      <w:r w:rsidR="00EE6AF8" w:rsidRPr="00EE6AF8">
        <w:rPr>
          <w:sz w:val="24"/>
          <w:szCs w:val="24"/>
        </w:rPr>
        <w:t>1</w:t>
      </w:r>
      <w:r w:rsidR="00EE6AF8">
        <w:rPr>
          <w:sz w:val="24"/>
          <w:szCs w:val="24"/>
        </w:rPr>
        <w:t>5</w:t>
      </w:r>
      <w:r w:rsidR="00EE5BB1">
        <w:rPr>
          <w:sz w:val="24"/>
          <w:szCs w:val="24"/>
        </w:rPr>
        <w:t xml:space="preserve"> and </w:t>
      </w:r>
      <w:r w:rsidR="00EE5BB1" w:rsidRPr="00EE6AF8">
        <w:rPr>
          <w:sz w:val="24"/>
          <w:szCs w:val="24"/>
        </w:rPr>
        <w:t>¶</w:t>
      </w:r>
      <w:r w:rsidR="00EE5BB1">
        <w:rPr>
          <w:sz w:val="24"/>
          <w:szCs w:val="24"/>
        </w:rPr>
        <w:t>21</w:t>
      </w:r>
      <w:r w:rsidRPr="00EE6AF8">
        <w:rPr>
          <w:sz w:val="24"/>
          <w:szCs w:val="24"/>
        </w:rPr>
        <w:t xml:space="preserve">, </w:t>
      </w:r>
      <w:r w:rsidR="00EE6AF8" w:rsidRPr="00EE6AF8">
        <w:rPr>
          <w:sz w:val="24"/>
          <w:szCs w:val="24"/>
        </w:rPr>
        <w:t xml:space="preserve">The Episcopal Church </w:t>
      </w:r>
      <w:r w:rsidR="00D31013">
        <w:rPr>
          <w:sz w:val="24"/>
          <w:szCs w:val="24"/>
        </w:rPr>
        <w:t xml:space="preserve">(TEC) </w:t>
      </w:r>
      <w:r w:rsidR="00EE6AF8" w:rsidRPr="00EE6AF8">
        <w:rPr>
          <w:sz w:val="24"/>
          <w:szCs w:val="24"/>
        </w:rPr>
        <w:t xml:space="preserve">and the Evangelical Lutheran Church in America </w:t>
      </w:r>
      <w:r w:rsidR="00D31013">
        <w:rPr>
          <w:sz w:val="24"/>
          <w:szCs w:val="24"/>
        </w:rPr>
        <w:t xml:space="preserve">(ELCA) </w:t>
      </w:r>
      <w:r w:rsidRPr="00EE6AF8">
        <w:rPr>
          <w:sz w:val="24"/>
          <w:szCs w:val="24"/>
        </w:rPr>
        <w:t>mutual</w:t>
      </w:r>
      <w:r w:rsidR="00EE6AF8" w:rsidRPr="00EE6AF8">
        <w:rPr>
          <w:sz w:val="24"/>
          <w:szCs w:val="24"/>
        </w:rPr>
        <w:t>ly</w:t>
      </w:r>
      <w:r w:rsidRPr="00EE6AF8">
        <w:rPr>
          <w:sz w:val="24"/>
          <w:szCs w:val="24"/>
        </w:rPr>
        <w:t xml:space="preserve"> recogn</w:t>
      </w:r>
      <w:r w:rsidR="00EE6AF8" w:rsidRPr="00EE6AF8">
        <w:rPr>
          <w:sz w:val="24"/>
          <w:szCs w:val="24"/>
        </w:rPr>
        <w:t>ize</w:t>
      </w:r>
      <w:r w:rsidRPr="00EE6AF8">
        <w:rPr>
          <w:sz w:val="24"/>
          <w:szCs w:val="24"/>
        </w:rPr>
        <w:t xml:space="preserve"> each other’s </w:t>
      </w:r>
      <w:r w:rsidR="00EE5BB1">
        <w:rPr>
          <w:sz w:val="24"/>
          <w:szCs w:val="24"/>
        </w:rPr>
        <w:t>order</w:t>
      </w:r>
      <w:r w:rsidR="00EE5BB1" w:rsidRPr="00EE6AF8">
        <w:rPr>
          <w:sz w:val="24"/>
          <w:szCs w:val="24"/>
        </w:rPr>
        <w:t xml:space="preserve"> </w:t>
      </w:r>
      <w:r w:rsidR="00EE6AF8" w:rsidRPr="00EE6AF8">
        <w:rPr>
          <w:sz w:val="24"/>
          <w:szCs w:val="24"/>
        </w:rPr>
        <w:t>of deacon</w:t>
      </w:r>
      <w:r w:rsidR="004C5C1F">
        <w:rPr>
          <w:sz w:val="24"/>
          <w:szCs w:val="24"/>
        </w:rPr>
        <w:t>s</w:t>
      </w:r>
      <w:r w:rsidR="00EE6AF8" w:rsidRPr="00EE6AF8">
        <w:rPr>
          <w:sz w:val="24"/>
          <w:szCs w:val="24"/>
        </w:rPr>
        <w:t xml:space="preserve"> as </w:t>
      </w:r>
      <w:r w:rsidR="002C50F2">
        <w:rPr>
          <w:sz w:val="24"/>
          <w:szCs w:val="24"/>
        </w:rPr>
        <w:t>authentic</w:t>
      </w:r>
      <w:r w:rsidR="00EE5BB1">
        <w:rPr>
          <w:sz w:val="24"/>
          <w:szCs w:val="24"/>
        </w:rPr>
        <w:t>.</w:t>
      </w:r>
    </w:p>
    <w:p w14:paraId="47B7D9E2" w14:textId="2CC6537A" w:rsidR="00E35D0E" w:rsidRPr="0051267D" w:rsidRDefault="0019153A" w:rsidP="00B67C7A">
      <w:pPr>
        <w:pStyle w:val="ListParagraph"/>
        <w:numPr>
          <w:ilvl w:val="0"/>
          <w:numId w:val="1"/>
        </w:numPr>
        <w:spacing w:after="0" w:line="240" w:lineRule="auto"/>
        <w:rPr>
          <w:sz w:val="24"/>
          <w:szCs w:val="24"/>
        </w:rPr>
      </w:pPr>
      <w:r w:rsidRPr="0051267D">
        <w:rPr>
          <w:sz w:val="24"/>
          <w:szCs w:val="24"/>
        </w:rPr>
        <w:t xml:space="preserve">Based on CCM ¶14, the ELCA continues to acknowledge the authenticity of deacons in TEC. </w:t>
      </w:r>
      <w:r w:rsidR="004E1693" w:rsidRPr="0051267D">
        <w:rPr>
          <w:sz w:val="24"/>
          <w:szCs w:val="24"/>
        </w:rPr>
        <w:t xml:space="preserve">Based on </w:t>
      </w:r>
      <w:r w:rsidR="004E1693" w:rsidRPr="00F6084B">
        <w:rPr>
          <w:i/>
          <w:iCs/>
          <w:sz w:val="24"/>
          <w:szCs w:val="24"/>
        </w:rPr>
        <w:t>CCM</w:t>
      </w:r>
      <w:r w:rsidR="0047014D" w:rsidRPr="0051267D">
        <w:rPr>
          <w:sz w:val="24"/>
          <w:szCs w:val="24"/>
        </w:rPr>
        <w:t xml:space="preserve"> </w:t>
      </w:r>
      <w:bookmarkStart w:id="1" w:name="_Hlk113520989"/>
      <w:bookmarkStart w:id="2" w:name="_Hlk113520824"/>
      <w:r w:rsidR="0047014D" w:rsidRPr="0051267D">
        <w:rPr>
          <w:sz w:val="24"/>
          <w:szCs w:val="24"/>
        </w:rPr>
        <w:t>¶</w:t>
      </w:r>
      <w:bookmarkEnd w:id="1"/>
      <w:r w:rsidR="0047014D" w:rsidRPr="0051267D">
        <w:rPr>
          <w:sz w:val="24"/>
          <w:szCs w:val="24"/>
        </w:rPr>
        <w:t>1</w:t>
      </w:r>
      <w:r w:rsidR="00EE5BB1">
        <w:rPr>
          <w:sz w:val="24"/>
          <w:szCs w:val="24"/>
        </w:rPr>
        <w:t>5</w:t>
      </w:r>
      <w:bookmarkEnd w:id="2"/>
      <w:r w:rsidR="004E1693" w:rsidRPr="0051267D">
        <w:rPr>
          <w:sz w:val="24"/>
          <w:szCs w:val="24"/>
        </w:rPr>
        <w:t xml:space="preserve">, </w:t>
      </w:r>
      <w:r w:rsidR="00D31013" w:rsidRPr="0051267D">
        <w:rPr>
          <w:sz w:val="24"/>
          <w:szCs w:val="24"/>
        </w:rPr>
        <w:t>TEC</w:t>
      </w:r>
      <w:r w:rsidR="0047014D" w:rsidRPr="0051267D">
        <w:rPr>
          <w:sz w:val="24"/>
          <w:szCs w:val="24"/>
        </w:rPr>
        <w:t xml:space="preserve"> </w:t>
      </w:r>
      <w:r w:rsidR="00D31013" w:rsidRPr="0051267D">
        <w:rPr>
          <w:sz w:val="24"/>
          <w:szCs w:val="24"/>
        </w:rPr>
        <w:t xml:space="preserve">now </w:t>
      </w:r>
      <w:r w:rsidR="004C5C1F">
        <w:rPr>
          <w:sz w:val="24"/>
          <w:szCs w:val="24"/>
        </w:rPr>
        <w:t>acknowledges the authenticity of</w:t>
      </w:r>
      <w:r w:rsidR="002C50F2" w:rsidRPr="0051267D">
        <w:rPr>
          <w:sz w:val="24"/>
          <w:szCs w:val="24"/>
        </w:rPr>
        <w:t xml:space="preserve"> </w:t>
      </w:r>
      <w:r w:rsidR="00EE5BB1">
        <w:rPr>
          <w:sz w:val="24"/>
          <w:szCs w:val="24"/>
        </w:rPr>
        <w:t>deacons/</w:t>
      </w:r>
      <w:r w:rsidR="004C5C1F">
        <w:rPr>
          <w:sz w:val="24"/>
          <w:szCs w:val="24"/>
        </w:rPr>
        <w:t xml:space="preserve">rostered </w:t>
      </w:r>
      <w:r w:rsidR="002C50F2" w:rsidRPr="0051267D">
        <w:rPr>
          <w:sz w:val="24"/>
          <w:szCs w:val="24"/>
        </w:rPr>
        <w:t>ministers of</w:t>
      </w:r>
      <w:r w:rsidR="004E1693" w:rsidRPr="0051267D">
        <w:rPr>
          <w:sz w:val="24"/>
          <w:szCs w:val="24"/>
        </w:rPr>
        <w:t xml:space="preserve"> Word and Service</w:t>
      </w:r>
      <w:r w:rsidR="002C50F2" w:rsidRPr="0051267D">
        <w:rPr>
          <w:sz w:val="24"/>
          <w:szCs w:val="24"/>
        </w:rPr>
        <w:t xml:space="preserve"> of the ELCA </w:t>
      </w:r>
      <w:r w:rsidR="004C5C1F">
        <w:rPr>
          <w:sz w:val="24"/>
          <w:szCs w:val="24"/>
        </w:rPr>
        <w:t>and</w:t>
      </w:r>
      <w:r w:rsidR="002C50F2" w:rsidRPr="0051267D">
        <w:rPr>
          <w:sz w:val="24"/>
          <w:szCs w:val="24"/>
        </w:rPr>
        <w:t xml:space="preserve"> its predecessor bodies</w:t>
      </w:r>
      <w:r w:rsidR="004E1693" w:rsidRPr="0051267D">
        <w:rPr>
          <w:sz w:val="24"/>
          <w:szCs w:val="24"/>
        </w:rPr>
        <w:t>.</w:t>
      </w:r>
    </w:p>
    <w:p w14:paraId="524671DB" w14:textId="4E979D65" w:rsidR="00253B41" w:rsidRPr="00E35D0E" w:rsidRDefault="00253B41" w:rsidP="00B67C7A">
      <w:pPr>
        <w:pStyle w:val="ListParagraph"/>
        <w:numPr>
          <w:ilvl w:val="0"/>
          <w:numId w:val="1"/>
        </w:numPr>
        <w:spacing w:after="0" w:line="240" w:lineRule="auto"/>
        <w:rPr>
          <w:sz w:val="24"/>
          <w:szCs w:val="24"/>
        </w:rPr>
      </w:pPr>
      <w:r w:rsidRPr="00E35D0E">
        <w:rPr>
          <w:sz w:val="24"/>
          <w:szCs w:val="24"/>
        </w:rPr>
        <w:t xml:space="preserve">Based on </w:t>
      </w:r>
      <w:r w:rsidRPr="00F6084B">
        <w:rPr>
          <w:i/>
          <w:iCs/>
          <w:sz w:val="24"/>
          <w:szCs w:val="24"/>
        </w:rPr>
        <w:t>CCM</w:t>
      </w:r>
      <w:r w:rsidR="00700CF3" w:rsidRPr="00E35D0E">
        <w:rPr>
          <w:sz w:val="24"/>
          <w:szCs w:val="24"/>
        </w:rPr>
        <w:t xml:space="preserve"> ¶22</w:t>
      </w:r>
      <w:r w:rsidRPr="00E35D0E">
        <w:rPr>
          <w:sz w:val="24"/>
          <w:szCs w:val="24"/>
        </w:rPr>
        <w:t xml:space="preserve">, </w:t>
      </w:r>
      <w:r w:rsidR="00E35D0E" w:rsidRPr="00E35D0E">
        <w:rPr>
          <w:sz w:val="24"/>
          <w:szCs w:val="24"/>
        </w:rPr>
        <w:t xml:space="preserve">TEC </w:t>
      </w:r>
      <w:r w:rsidR="001F054B">
        <w:rPr>
          <w:sz w:val="24"/>
          <w:szCs w:val="24"/>
        </w:rPr>
        <w:t xml:space="preserve">and </w:t>
      </w:r>
      <w:r w:rsidR="009F7F40">
        <w:rPr>
          <w:sz w:val="24"/>
          <w:szCs w:val="24"/>
        </w:rPr>
        <w:t xml:space="preserve">the </w:t>
      </w:r>
      <w:r w:rsidR="001F054B">
        <w:rPr>
          <w:sz w:val="24"/>
          <w:szCs w:val="24"/>
        </w:rPr>
        <w:t xml:space="preserve">ELCA </w:t>
      </w:r>
      <w:r w:rsidR="00E35D0E" w:rsidRPr="00E35D0E">
        <w:rPr>
          <w:sz w:val="24"/>
          <w:szCs w:val="24"/>
        </w:rPr>
        <w:t xml:space="preserve">acknowledge that </w:t>
      </w:r>
      <w:r w:rsidR="001F054B">
        <w:rPr>
          <w:sz w:val="24"/>
          <w:szCs w:val="24"/>
        </w:rPr>
        <w:t>each other’s</w:t>
      </w:r>
      <w:r w:rsidR="00E35D0E" w:rsidRPr="00E35D0E">
        <w:rPr>
          <w:sz w:val="24"/>
          <w:szCs w:val="24"/>
        </w:rPr>
        <w:t xml:space="preserve"> deacon</w:t>
      </w:r>
      <w:r w:rsidR="001F054B">
        <w:rPr>
          <w:sz w:val="24"/>
          <w:szCs w:val="24"/>
        </w:rPr>
        <w:t>s</w:t>
      </w:r>
      <w:r w:rsidR="000E20EC">
        <w:rPr>
          <w:sz w:val="24"/>
          <w:szCs w:val="24"/>
        </w:rPr>
        <w:t xml:space="preserve"> </w:t>
      </w:r>
      <w:r w:rsidR="00E35D0E" w:rsidRPr="00E35D0E">
        <w:rPr>
          <w:sz w:val="24"/>
          <w:szCs w:val="24"/>
        </w:rPr>
        <w:t xml:space="preserve">may validly </w:t>
      </w:r>
      <w:r w:rsidR="00E801EB">
        <w:rPr>
          <w:sz w:val="24"/>
          <w:szCs w:val="24"/>
        </w:rPr>
        <w:t>serve in each other’s liturgies</w:t>
      </w:r>
      <w:r w:rsidR="00E35D0E" w:rsidRPr="00E35D0E">
        <w:rPr>
          <w:sz w:val="24"/>
          <w:szCs w:val="24"/>
        </w:rPr>
        <w:t xml:space="preserve">. </w:t>
      </w:r>
      <w:r w:rsidRPr="00E35D0E">
        <w:rPr>
          <w:sz w:val="24"/>
          <w:szCs w:val="24"/>
        </w:rPr>
        <w:t>TEC and the ELCA mutually recognize each other</w:t>
      </w:r>
      <w:r w:rsidR="00700CF3" w:rsidRPr="00E35D0E">
        <w:rPr>
          <w:sz w:val="24"/>
          <w:szCs w:val="24"/>
        </w:rPr>
        <w:t xml:space="preserve">’s </w:t>
      </w:r>
      <w:r w:rsidRPr="00E35D0E">
        <w:rPr>
          <w:sz w:val="24"/>
          <w:szCs w:val="24"/>
        </w:rPr>
        <w:t>deacon</w:t>
      </w:r>
      <w:r w:rsidR="00700CF3" w:rsidRPr="00E35D0E">
        <w:rPr>
          <w:sz w:val="24"/>
          <w:szCs w:val="24"/>
        </w:rPr>
        <w:t>s</w:t>
      </w:r>
      <w:r w:rsidRPr="00E35D0E">
        <w:rPr>
          <w:sz w:val="24"/>
          <w:szCs w:val="24"/>
        </w:rPr>
        <w:t xml:space="preserve"> as interchangeable for occasional ministry or extended service in </w:t>
      </w:r>
      <w:r w:rsidR="00700CF3" w:rsidRPr="00E35D0E">
        <w:rPr>
          <w:sz w:val="24"/>
          <w:szCs w:val="24"/>
        </w:rPr>
        <w:t>counterpart ministries</w:t>
      </w:r>
      <w:r w:rsidRPr="00E35D0E">
        <w:rPr>
          <w:sz w:val="24"/>
          <w:szCs w:val="24"/>
        </w:rPr>
        <w:t xml:space="preserve"> and joint ministry settings</w:t>
      </w:r>
      <w:r w:rsidR="00700CF3" w:rsidRPr="00E35D0E">
        <w:rPr>
          <w:sz w:val="24"/>
          <w:szCs w:val="24"/>
        </w:rPr>
        <w:t>, subject to the approval of their respective bishops</w:t>
      </w:r>
      <w:r w:rsidR="00885B59" w:rsidRPr="00E35D0E">
        <w:rPr>
          <w:sz w:val="24"/>
          <w:szCs w:val="24"/>
        </w:rPr>
        <w:t>. We propose that the</w:t>
      </w:r>
      <w:r w:rsidR="00700CF3" w:rsidRPr="00E35D0E">
        <w:rPr>
          <w:sz w:val="24"/>
          <w:szCs w:val="24"/>
        </w:rPr>
        <w:t xml:space="preserve"> full communion </w:t>
      </w:r>
      <w:r w:rsidR="00885B59" w:rsidRPr="00E35D0E">
        <w:rPr>
          <w:i/>
          <w:iCs/>
          <w:sz w:val="24"/>
          <w:szCs w:val="24"/>
        </w:rPr>
        <w:t>O</w:t>
      </w:r>
      <w:r w:rsidR="00700CF3" w:rsidRPr="00E35D0E">
        <w:rPr>
          <w:i/>
          <w:iCs/>
          <w:sz w:val="24"/>
          <w:szCs w:val="24"/>
        </w:rPr>
        <w:t xml:space="preserve">rderly </w:t>
      </w:r>
      <w:r w:rsidR="00885B59" w:rsidRPr="00E35D0E">
        <w:rPr>
          <w:i/>
          <w:iCs/>
          <w:sz w:val="24"/>
          <w:szCs w:val="24"/>
        </w:rPr>
        <w:t>E</w:t>
      </w:r>
      <w:r w:rsidR="00700CF3" w:rsidRPr="00E35D0E">
        <w:rPr>
          <w:i/>
          <w:iCs/>
          <w:sz w:val="24"/>
          <w:szCs w:val="24"/>
        </w:rPr>
        <w:t>xchange</w:t>
      </w:r>
      <w:r w:rsidR="00700CF3" w:rsidRPr="00E35D0E">
        <w:rPr>
          <w:sz w:val="24"/>
          <w:szCs w:val="24"/>
        </w:rPr>
        <w:t xml:space="preserve"> guidelines</w:t>
      </w:r>
      <w:r w:rsidR="00AF3DF3">
        <w:rPr>
          <w:sz w:val="24"/>
          <w:szCs w:val="24"/>
        </w:rPr>
        <w:t xml:space="preserve"> for pastors and priests</w:t>
      </w:r>
      <w:r w:rsidR="00885B59">
        <w:rPr>
          <w:rStyle w:val="FootnoteReference"/>
          <w:sz w:val="24"/>
          <w:szCs w:val="24"/>
        </w:rPr>
        <w:footnoteReference w:id="2"/>
      </w:r>
      <w:r w:rsidR="00885B59" w:rsidRPr="00E35D0E">
        <w:rPr>
          <w:sz w:val="24"/>
          <w:szCs w:val="24"/>
        </w:rPr>
        <w:t xml:space="preserve"> be </w:t>
      </w:r>
      <w:r w:rsidR="00E801EB">
        <w:rPr>
          <w:sz w:val="24"/>
          <w:szCs w:val="24"/>
        </w:rPr>
        <w:t>amended</w:t>
      </w:r>
      <w:r w:rsidR="00885B59" w:rsidRPr="00E35D0E">
        <w:rPr>
          <w:sz w:val="24"/>
          <w:szCs w:val="24"/>
        </w:rPr>
        <w:t xml:space="preserve"> to include exchangeability of deacons</w:t>
      </w:r>
      <w:r w:rsidRPr="00E35D0E">
        <w:rPr>
          <w:sz w:val="24"/>
          <w:szCs w:val="24"/>
        </w:rPr>
        <w:t>.</w:t>
      </w:r>
    </w:p>
    <w:p w14:paraId="5EBC2C72" w14:textId="6F1FC380" w:rsidR="004B6171" w:rsidRPr="00A22A10" w:rsidRDefault="004B6171" w:rsidP="00B67C7A">
      <w:pPr>
        <w:pStyle w:val="ListParagraph"/>
        <w:numPr>
          <w:ilvl w:val="0"/>
          <w:numId w:val="1"/>
        </w:numPr>
        <w:spacing w:after="0" w:line="240" w:lineRule="auto"/>
        <w:rPr>
          <w:sz w:val="24"/>
          <w:szCs w:val="24"/>
        </w:rPr>
      </w:pPr>
      <w:r w:rsidRPr="00A22A10">
        <w:rPr>
          <w:sz w:val="24"/>
          <w:szCs w:val="24"/>
        </w:rPr>
        <w:t xml:space="preserve">Based on </w:t>
      </w:r>
      <w:bookmarkStart w:id="3" w:name="_Hlk122081821"/>
      <w:r w:rsidRPr="00F6084B">
        <w:rPr>
          <w:i/>
          <w:iCs/>
          <w:sz w:val="24"/>
          <w:szCs w:val="24"/>
        </w:rPr>
        <w:t>CCM</w:t>
      </w:r>
      <w:r w:rsidRPr="00A22A10">
        <w:rPr>
          <w:sz w:val="24"/>
          <w:szCs w:val="24"/>
        </w:rPr>
        <w:t xml:space="preserve"> ¶9</w:t>
      </w:r>
      <w:bookmarkEnd w:id="3"/>
      <w:r w:rsidRPr="00A22A10">
        <w:rPr>
          <w:sz w:val="24"/>
          <w:szCs w:val="24"/>
        </w:rPr>
        <w:t xml:space="preserve">, </w:t>
      </w:r>
      <w:r w:rsidR="009F7F40">
        <w:rPr>
          <w:sz w:val="24"/>
          <w:szCs w:val="24"/>
        </w:rPr>
        <w:t xml:space="preserve">TEC and </w:t>
      </w:r>
      <w:r w:rsidRPr="00A22A10">
        <w:rPr>
          <w:sz w:val="24"/>
          <w:szCs w:val="24"/>
        </w:rPr>
        <w:t>the ELCA</w:t>
      </w:r>
      <w:r w:rsidR="0019153A">
        <w:rPr>
          <w:sz w:val="24"/>
          <w:szCs w:val="24"/>
        </w:rPr>
        <w:t xml:space="preserve"> </w:t>
      </w:r>
      <w:r w:rsidRPr="00A22A10">
        <w:rPr>
          <w:sz w:val="24"/>
          <w:szCs w:val="24"/>
        </w:rPr>
        <w:t>renew their pledge to jointly undertake “continuing exploration, renewal, and reform”</w:t>
      </w:r>
      <w:r w:rsidR="00E544AB">
        <w:rPr>
          <w:rStyle w:val="FootnoteReference"/>
          <w:sz w:val="24"/>
          <w:szCs w:val="24"/>
        </w:rPr>
        <w:footnoteReference w:id="3"/>
      </w:r>
      <w:r w:rsidRPr="00A22A10">
        <w:rPr>
          <w:sz w:val="24"/>
          <w:szCs w:val="24"/>
        </w:rPr>
        <w:t xml:space="preserve"> for the purpose of deepening the opportunities for diaconal word and service in both communions and in our full communion relationship.</w:t>
      </w:r>
    </w:p>
    <w:p w14:paraId="39B18BB2" w14:textId="77777777" w:rsidR="00B67C7A" w:rsidRDefault="00B67C7A" w:rsidP="00B67C7A">
      <w:pPr>
        <w:spacing w:after="0" w:line="240" w:lineRule="auto"/>
        <w:rPr>
          <w:b/>
          <w:bCs/>
          <w:sz w:val="24"/>
          <w:szCs w:val="24"/>
        </w:rPr>
      </w:pPr>
    </w:p>
    <w:p w14:paraId="4C720ED6" w14:textId="5AC7AFD6" w:rsidR="00FD4D2F" w:rsidRDefault="00376BA5" w:rsidP="00B67C7A">
      <w:pPr>
        <w:spacing w:after="0" w:line="240" w:lineRule="auto"/>
        <w:rPr>
          <w:b/>
          <w:bCs/>
          <w:sz w:val="24"/>
          <w:szCs w:val="24"/>
        </w:rPr>
      </w:pPr>
      <w:r>
        <w:rPr>
          <w:b/>
          <w:bCs/>
          <w:sz w:val="24"/>
          <w:szCs w:val="24"/>
        </w:rPr>
        <w:t>Commentary:</w:t>
      </w:r>
    </w:p>
    <w:p w14:paraId="43F1BF10" w14:textId="77777777" w:rsidR="001C00D3" w:rsidRDefault="001C00D3" w:rsidP="00B67C7A">
      <w:pPr>
        <w:spacing w:after="0" w:line="240" w:lineRule="auto"/>
        <w:rPr>
          <w:i/>
          <w:iCs/>
          <w:sz w:val="24"/>
          <w:szCs w:val="24"/>
        </w:rPr>
      </w:pPr>
    </w:p>
    <w:p w14:paraId="3839149C" w14:textId="66FE46DF" w:rsidR="00EF6EA9" w:rsidRPr="00EF6EA9" w:rsidRDefault="00EF6EA9" w:rsidP="00B67C7A">
      <w:pPr>
        <w:spacing w:after="0" w:line="240" w:lineRule="auto"/>
        <w:rPr>
          <w:i/>
          <w:iCs/>
          <w:sz w:val="24"/>
          <w:szCs w:val="24"/>
        </w:rPr>
      </w:pPr>
      <w:r w:rsidRPr="00EF6EA9">
        <w:rPr>
          <w:i/>
          <w:iCs/>
          <w:sz w:val="24"/>
          <w:szCs w:val="24"/>
        </w:rPr>
        <w:t>Historical Background</w:t>
      </w:r>
    </w:p>
    <w:p w14:paraId="1FC58C78" w14:textId="2CD22CFC" w:rsidR="00FD4D2F" w:rsidRDefault="00FD4D2F" w:rsidP="00B67C7A">
      <w:pPr>
        <w:spacing w:after="0" w:line="240" w:lineRule="auto"/>
        <w:rPr>
          <w:sz w:val="24"/>
          <w:szCs w:val="24"/>
        </w:rPr>
      </w:pPr>
      <w:r>
        <w:rPr>
          <w:sz w:val="24"/>
          <w:szCs w:val="24"/>
        </w:rPr>
        <w:t>In 2001, TEC and the ELCA acknowledged the authenticity of each other’s episcopal and presbyte</w:t>
      </w:r>
      <w:r w:rsidR="00EF6EA9">
        <w:rPr>
          <w:sz w:val="24"/>
          <w:szCs w:val="24"/>
        </w:rPr>
        <w:t>r</w:t>
      </w:r>
      <w:r>
        <w:rPr>
          <w:sz w:val="24"/>
          <w:szCs w:val="24"/>
        </w:rPr>
        <w:t xml:space="preserve">al orders through their full communion agreement, </w:t>
      </w:r>
      <w:r>
        <w:rPr>
          <w:i/>
          <w:iCs/>
          <w:sz w:val="24"/>
          <w:szCs w:val="24"/>
        </w:rPr>
        <w:t>Called to Common Mission</w:t>
      </w:r>
      <w:r>
        <w:rPr>
          <w:sz w:val="24"/>
          <w:szCs w:val="24"/>
        </w:rPr>
        <w:t>.</w:t>
      </w:r>
      <w:r>
        <w:rPr>
          <w:rStyle w:val="FootnoteReference"/>
          <w:sz w:val="24"/>
          <w:szCs w:val="24"/>
        </w:rPr>
        <w:footnoteReference w:id="4"/>
      </w:r>
      <w:r>
        <w:rPr>
          <w:sz w:val="24"/>
          <w:szCs w:val="24"/>
        </w:rPr>
        <w:t xml:space="preserve"> </w:t>
      </w:r>
      <w:r w:rsidR="00EE5BB1">
        <w:rPr>
          <w:sz w:val="24"/>
          <w:szCs w:val="24"/>
        </w:rPr>
        <w:t>A</w:t>
      </w:r>
      <w:r>
        <w:rPr>
          <w:sz w:val="24"/>
          <w:szCs w:val="24"/>
        </w:rPr>
        <w:t>n impediment remained to full exchangeability for one group: Episcopal deacons and their Lutheran diaconal counterparts as</w:t>
      </w:r>
      <w:r w:rsidR="008749D9">
        <w:rPr>
          <w:sz w:val="24"/>
          <w:szCs w:val="24"/>
        </w:rPr>
        <w:t xml:space="preserve"> then</w:t>
      </w:r>
      <w:r>
        <w:rPr>
          <w:sz w:val="24"/>
          <w:szCs w:val="24"/>
        </w:rPr>
        <w:t xml:space="preserve"> rostered. The Lutheran Episcopal Coordinating Committee</w:t>
      </w:r>
      <w:r w:rsidR="00EE5BB1">
        <w:rPr>
          <w:sz w:val="24"/>
          <w:szCs w:val="24"/>
        </w:rPr>
        <w:t xml:space="preserve"> </w:t>
      </w:r>
      <w:r>
        <w:rPr>
          <w:sz w:val="24"/>
          <w:szCs w:val="24"/>
        </w:rPr>
        <w:t>address</w:t>
      </w:r>
      <w:r w:rsidR="008749D9">
        <w:rPr>
          <w:sz w:val="24"/>
          <w:szCs w:val="24"/>
        </w:rPr>
        <w:t>ed</w:t>
      </w:r>
      <w:r>
        <w:rPr>
          <w:sz w:val="24"/>
          <w:szCs w:val="24"/>
        </w:rPr>
        <w:t xml:space="preserve"> the exchangeability of TEC deacons and the ELCA rosters of Word and Service several times </w:t>
      </w:r>
      <w:r w:rsidR="00CE4401">
        <w:rPr>
          <w:sz w:val="24"/>
          <w:szCs w:val="24"/>
        </w:rPr>
        <w:t xml:space="preserve">after </w:t>
      </w:r>
      <w:r>
        <w:rPr>
          <w:sz w:val="24"/>
          <w:szCs w:val="24"/>
        </w:rPr>
        <w:t xml:space="preserve">the adoption of </w:t>
      </w:r>
      <w:r w:rsidRPr="00F6084B">
        <w:rPr>
          <w:i/>
          <w:iCs/>
          <w:sz w:val="24"/>
          <w:szCs w:val="24"/>
        </w:rPr>
        <w:t>CC</w:t>
      </w:r>
      <w:r w:rsidR="008749D9">
        <w:rPr>
          <w:i/>
          <w:iCs/>
          <w:sz w:val="24"/>
          <w:szCs w:val="24"/>
        </w:rPr>
        <w:t xml:space="preserve">M </w:t>
      </w:r>
      <w:r w:rsidR="008749D9">
        <w:rPr>
          <w:sz w:val="24"/>
          <w:szCs w:val="24"/>
        </w:rPr>
        <w:t>but was unable to reach a solution.</w:t>
      </w:r>
      <w:r>
        <w:rPr>
          <w:sz w:val="24"/>
          <w:szCs w:val="24"/>
        </w:rPr>
        <w:t xml:space="preserve"> </w:t>
      </w:r>
      <w:r w:rsidR="008749D9">
        <w:rPr>
          <w:sz w:val="24"/>
          <w:szCs w:val="24"/>
        </w:rPr>
        <w:t>S</w:t>
      </w:r>
      <w:r>
        <w:rPr>
          <w:sz w:val="24"/>
          <w:szCs w:val="24"/>
        </w:rPr>
        <w:t xml:space="preserve">ince one </w:t>
      </w:r>
      <w:r>
        <w:rPr>
          <w:sz w:val="24"/>
          <w:szCs w:val="24"/>
        </w:rPr>
        <w:lastRenderedPageBreak/>
        <w:t>group</w:t>
      </w:r>
      <w:r w:rsidR="0051267D">
        <w:rPr>
          <w:sz w:val="24"/>
          <w:szCs w:val="24"/>
        </w:rPr>
        <w:t xml:space="preserve"> (TEC) </w:t>
      </w:r>
      <w:r>
        <w:rPr>
          <w:sz w:val="24"/>
          <w:szCs w:val="24"/>
        </w:rPr>
        <w:t xml:space="preserve">was viewed as ordained and the other </w:t>
      </w:r>
      <w:r w:rsidR="0051267D">
        <w:rPr>
          <w:sz w:val="24"/>
          <w:szCs w:val="24"/>
        </w:rPr>
        <w:t xml:space="preserve">(ELCA) </w:t>
      </w:r>
      <w:r>
        <w:rPr>
          <w:sz w:val="24"/>
          <w:szCs w:val="24"/>
        </w:rPr>
        <w:t>as consecrated or commissioned lay ministers, the gap was too great to bridge.</w:t>
      </w:r>
    </w:p>
    <w:p w14:paraId="03233B6C" w14:textId="77777777" w:rsidR="001C00D3" w:rsidRDefault="001C00D3" w:rsidP="00B67C7A">
      <w:pPr>
        <w:spacing w:after="0" w:line="240" w:lineRule="auto"/>
        <w:rPr>
          <w:sz w:val="24"/>
          <w:szCs w:val="24"/>
        </w:rPr>
      </w:pPr>
    </w:p>
    <w:p w14:paraId="298C381A" w14:textId="6B5C5C9B" w:rsidR="00B67C7A" w:rsidRDefault="00D95E84" w:rsidP="00B67C7A">
      <w:pPr>
        <w:spacing w:after="0" w:line="240" w:lineRule="auto"/>
        <w:rPr>
          <w:sz w:val="24"/>
          <w:szCs w:val="24"/>
        </w:rPr>
      </w:pPr>
      <w:r>
        <w:rPr>
          <w:sz w:val="24"/>
          <w:szCs w:val="24"/>
        </w:rPr>
        <w:t>T</w:t>
      </w:r>
      <w:r w:rsidR="00FD4D2F">
        <w:rPr>
          <w:sz w:val="24"/>
          <w:szCs w:val="24"/>
        </w:rPr>
        <w:t xml:space="preserve">he ELCA </w:t>
      </w:r>
      <w:r>
        <w:rPr>
          <w:sz w:val="24"/>
          <w:szCs w:val="24"/>
        </w:rPr>
        <w:t>201</w:t>
      </w:r>
      <w:r w:rsidR="00A70210">
        <w:rPr>
          <w:sz w:val="24"/>
          <w:szCs w:val="24"/>
        </w:rPr>
        <w:t>6</w:t>
      </w:r>
      <w:r>
        <w:rPr>
          <w:sz w:val="24"/>
          <w:szCs w:val="24"/>
        </w:rPr>
        <w:t xml:space="preserve"> </w:t>
      </w:r>
      <w:r w:rsidR="00FD4D2F">
        <w:rPr>
          <w:sz w:val="24"/>
          <w:szCs w:val="24"/>
        </w:rPr>
        <w:t xml:space="preserve">Churchwide Assembly changed the church’s polity and ecclesiology by </w:t>
      </w:r>
      <w:r w:rsidR="007A055F">
        <w:rPr>
          <w:sz w:val="24"/>
          <w:szCs w:val="24"/>
        </w:rPr>
        <w:t>unifying</w:t>
      </w:r>
      <w:r w:rsidR="00FD4D2F">
        <w:rPr>
          <w:sz w:val="24"/>
          <w:szCs w:val="24"/>
        </w:rPr>
        <w:t xml:space="preserve"> </w:t>
      </w:r>
      <w:r w:rsidR="00CC1D50">
        <w:rPr>
          <w:sz w:val="24"/>
          <w:szCs w:val="24"/>
        </w:rPr>
        <w:t>its</w:t>
      </w:r>
      <w:r w:rsidR="00FD4D2F">
        <w:rPr>
          <w:sz w:val="24"/>
          <w:szCs w:val="24"/>
        </w:rPr>
        <w:t xml:space="preserve"> three rostered ministr</w:t>
      </w:r>
      <w:r w:rsidR="00EF6EA9">
        <w:rPr>
          <w:sz w:val="24"/>
          <w:szCs w:val="24"/>
        </w:rPr>
        <w:t>ies of word and service</w:t>
      </w:r>
      <w:r w:rsidR="00EF6EA9">
        <w:rPr>
          <w:rStyle w:val="FootnoteReference"/>
          <w:sz w:val="24"/>
          <w:szCs w:val="24"/>
        </w:rPr>
        <w:footnoteReference w:id="5"/>
      </w:r>
      <w:r w:rsidR="00FD4D2F">
        <w:rPr>
          <w:sz w:val="24"/>
          <w:szCs w:val="24"/>
        </w:rPr>
        <w:t xml:space="preserve"> </w:t>
      </w:r>
      <w:r w:rsidR="00EF6EA9">
        <w:rPr>
          <w:sz w:val="24"/>
          <w:szCs w:val="24"/>
        </w:rPr>
        <w:t>in</w:t>
      </w:r>
      <w:r w:rsidR="00FD4D2F">
        <w:rPr>
          <w:sz w:val="24"/>
          <w:szCs w:val="24"/>
        </w:rPr>
        <w:t>to one roster of deacons</w:t>
      </w:r>
      <w:r w:rsidR="00A70210">
        <w:rPr>
          <w:sz w:val="24"/>
          <w:szCs w:val="24"/>
        </w:rPr>
        <w:t>, and t</w:t>
      </w:r>
      <w:r w:rsidR="00FD4D2F">
        <w:rPr>
          <w:sz w:val="24"/>
          <w:szCs w:val="24"/>
        </w:rPr>
        <w:t xml:space="preserve">he ELCA </w:t>
      </w:r>
      <w:r w:rsidR="00A70210">
        <w:rPr>
          <w:sz w:val="24"/>
          <w:szCs w:val="24"/>
        </w:rPr>
        <w:t xml:space="preserve">2019 </w:t>
      </w:r>
      <w:r w:rsidR="00CC1D50">
        <w:rPr>
          <w:sz w:val="24"/>
          <w:szCs w:val="24"/>
        </w:rPr>
        <w:t xml:space="preserve">Churchwide Assembly </w:t>
      </w:r>
      <w:r w:rsidR="00FD4D2F">
        <w:rPr>
          <w:sz w:val="24"/>
          <w:szCs w:val="24"/>
        </w:rPr>
        <w:t xml:space="preserve">confirmed that the entrance rite for this </w:t>
      </w:r>
      <w:r w:rsidR="002020CB">
        <w:rPr>
          <w:sz w:val="24"/>
          <w:szCs w:val="24"/>
        </w:rPr>
        <w:t>unified</w:t>
      </w:r>
      <w:r w:rsidR="00FD4D2F">
        <w:rPr>
          <w:sz w:val="24"/>
          <w:szCs w:val="24"/>
        </w:rPr>
        <w:t xml:space="preserve"> order would be ordination. </w:t>
      </w:r>
      <w:r w:rsidR="00EF6EA9">
        <w:rPr>
          <w:sz w:val="24"/>
          <w:szCs w:val="24"/>
        </w:rPr>
        <w:t xml:space="preserve">Many ELCA deacons received from the former rosters of </w:t>
      </w:r>
      <w:r w:rsidR="009F7F40">
        <w:rPr>
          <w:sz w:val="24"/>
          <w:szCs w:val="24"/>
        </w:rPr>
        <w:t xml:space="preserve">Word </w:t>
      </w:r>
      <w:r w:rsidR="00EF6EA9">
        <w:rPr>
          <w:sz w:val="24"/>
          <w:szCs w:val="24"/>
        </w:rPr>
        <w:t xml:space="preserve">and </w:t>
      </w:r>
      <w:r w:rsidR="009F7F40">
        <w:rPr>
          <w:sz w:val="24"/>
          <w:szCs w:val="24"/>
        </w:rPr>
        <w:t xml:space="preserve">Service </w:t>
      </w:r>
      <w:r w:rsidR="00EF6EA9">
        <w:rPr>
          <w:sz w:val="24"/>
          <w:szCs w:val="24"/>
        </w:rPr>
        <w:t xml:space="preserve">were consecrated or commissioned with </w:t>
      </w:r>
      <w:r w:rsidR="004D4B4A">
        <w:rPr>
          <w:sz w:val="24"/>
          <w:szCs w:val="24"/>
        </w:rPr>
        <w:t xml:space="preserve">a </w:t>
      </w:r>
      <w:r w:rsidR="00EF6EA9">
        <w:rPr>
          <w:sz w:val="24"/>
          <w:szCs w:val="24"/>
        </w:rPr>
        <w:t>laying-on</w:t>
      </w:r>
      <w:r w:rsidR="004D4B4A">
        <w:rPr>
          <w:sz w:val="24"/>
          <w:szCs w:val="24"/>
        </w:rPr>
        <w:t xml:space="preserve"> </w:t>
      </w:r>
      <w:r w:rsidR="00EF6EA9">
        <w:rPr>
          <w:sz w:val="24"/>
          <w:szCs w:val="24"/>
        </w:rPr>
        <w:t>of</w:t>
      </w:r>
      <w:r w:rsidR="004D4B4A">
        <w:rPr>
          <w:sz w:val="24"/>
          <w:szCs w:val="24"/>
        </w:rPr>
        <w:t xml:space="preserve"> </w:t>
      </w:r>
      <w:r w:rsidR="00EF6EA9">
        <w:rPr>
          <w:sz w:val="24"/>
          <w:szCs w:val="24"/>
        </w:rPr>
        <w:t xml:space="preserve">hands by a bishop; some were not, under former liturgical practices. Recognizing the diaconal character of all the former rosters of </w:t>
      </w:r>
      <w:r w:rsidR="009F7F40">
        <w:rPr>
          <w:sz w:val="24"/>
          <w:szCs w:val="24"/>
        </w:rPr>
        <w:t xml:space="preserve">Word </w:t>
      </w:r>
      <w:r w:rsidR="00EF6EA9">
        <w:rPr>
          <w:sz w:val="24"/>
          <w:szCs w:val="24"/>
        </w:rPr>
        <w:t xml:space="preserve">and </w:t>
      </w:r>
      <w:r w:rsidR="009F7F40">
        <w:rPr>
          <w:sz w:val="24"/>
          <w:szCs w:val="24"/>
        </w:rPr>
        <w:t xml:space="preserve">Service </w:t>
      </w:r>
      <w:r w:rsidR="00EF6EA9">
        <w:rPr>
          <w:sz w:val="24"/>
          <w:szCs w:val="24"/>
        </w:rPr>
        <w:t xml:space="preserve">in the ELCA and its predecessor bodies, the ELCA received them into the ELCA’s roster of ordained deacons. </w:t>
      </w:r>
      <w:r w:rsidR="00D1764C" w:rsidRPr="00A745BD">
        <w:rPr>
          <w:sz w:val="24"/>
          <w:szCs w:val="24"/>
        </w:rPr>
        <w:t xml:space="preserve">The </w:t>
      </w:r>
      <w:r w:rsidR="004825A0" w:rsidRPr="00A745BD">
        <w:rPr>
          <w:sz w:val="24"/>
          <w:szCs w:val="24"/>
        </w:rPr>
        <w:t>ELCA’s ordination rite</w:t>
      </w:r>
      <w:r w:rsidR="00D1764C" w:rsidRPr="00A745BD">
        <w:rPr>
          <w:sz w:val="24"/>
          <w:szCs w:val="24"/>
        </w:rPr>
        <w:t xml:space="preserve"> for deacons now</w:t>
      </w:r>
      <w:r w:rsidR="004825A0" w:rsidRPr="00A745BD">
        <w:rPr>
          <w:sz w:val="24"/>
          <w:szCs w:val="24"/>
        </w:rPr>
        <w:t xml:space="preserve"> includes </w:t>
      </w:r>
      <w:r w:rsidR="004E3FF6" w:rsidRPr="00A745BD">
        <w:rPr>
          <w:sz w:val="24"/>
          <w:szCs w:val="24"/>
        </w:rPr>
        <w:t xml:space="preserve">a </w:t>
      </w:r>
      <w:r w:rsidR="004825A0" w:rsidRPr="00A745BD">
        <w:rPr>
          <w:sz w:val="24"/>
          <w:szCs w:val="24"/>
        </w:rPr>
        <w:t>laying-on</w:t>
      </w:r>
      <w:r w:rsidR="004E3FF6" w:rsidRPr="00A745BD">
        <w:rPr>
          <w:sz w:val="24"/>
          <w:szCs w:val="24"/>
        </w:rPr>
        <w:t xml:space="preserve"> </w:t>
      </w:r>
      <w:r w:rsidR="004825A0" w:rsidRPr="00A745BD">
        <w:rPr>
          <w:sz w:val="24"/>
          <w:szCs w:val="24"/>
        </w:rPr>
        <w:t>of</w:t>
      </w:r>
      <w:r w:rsidR="004E3FF6" w:rsidRPr="00A745BD">
        <w:rPr>
          <w:sz w:val="24"/>
          <w:szCs w:val="24"/>
        </w:rPr>
        <w:t xml:space="preserve"> </w:t>
      </w:r>
      <w:r w:rsidR="004825A0" w:rsidRPr="00A745BD">
        <w:rPr>
          <w:sz w:val="24"/>
          <w:szCs w:val="24"/>
        </w:rPr>
        <w:t>hands by a bishop.</w:t>
      </w:r>
      <w:r w:rsidR="004825A0">
        <w:rPr>
          <w:sz w:val="24"/>
          <w:szCs w:val="24"/>
        </w:rPr>
        <w:t xml:space="preserve"> </w:t>
      </w:r>
      <w:r w:rsidR="00EF6EA9">
        <w:rPr>
          <w:sz w:val="24"/>
          <w:szCs w:val="24"/>
        </w:rPr>
        <w:t>The ELCA’s actions have</w:t>
      </w:r>
      <w:r w:rsidR="004825A0">
        <w:rPr>
          <w:sz w:val="24"/>
          <w:szCs w:val="24"/>
        </w:rPr>
        <w:t xml:space="preserve"> now</w:t>
      </w:r>
      <w:r w:rsidR="00EF6EA9">
        <w:rPr>
          <w:sz w:val="24"/>
          <w:szCs w:val="24"/>
        </w:rPr>
        <w:t xml:space="preserve"> brought the ELCA’s diaconate into congruence with TEC’s diaconate. T</w:t>
      </w:r>
      <w:r w:rsidR="00EF6EA9" w:rsidRPr="004738A8">
        <w:rPr>
          <w:sz w:val="24"/>
          <w:szCs w:val="24"/>
        </w:rPr>
        <w:t>he theological impediments to full exchangeability of TEC and ELCA deacons have now been removed.</w:t>
      </w:r>
    </w:p>
    <w:p w14:paraId="6C95B23B" w14:textId="0296FDB2" w:rsidR="00EF6EA9" w:rsidRDefault="00EF6EA9" w:rsidP="00B67C7A">
      <w:pPr>
        <w:spacing w:after="0" w:line="240" w:lineRule="auto"/>
        <w:rPr>
          <w:sz w:val="24"/>
          <w:szCs w:val="24"/>
        </w:rPr>
      </w:pPr>
    </w:p>
    <w:p w14:paraId="78AAA631" w14:textId="4D56FA4C" w:rsidR="00FD4D2F" w:rsidRDefault="00EF6EA9" w:rsidP="00B67C7A">
      <w:pPr>
        <w:spacing w:after="0" w:line="240" w:lineRule="auto"/>
        <w:rPr>
          <w:sz w:val="24"/>
          <w:szCs w:val="24"/>
        </w:rPr>
      </w:pPr>
      <w:r>
        <w:rPr>
          <w:sz w:val="24"/>
          <w:szCs w:val="24"/>
        </w:rPr>
        <w:t xml:space="preserve">Under our full communion partnership, TEC is now invited to recognize the authenticity of all these ELCA deacons </w:t>
      </w:r>
      <w:r w:rsidR="00BE4A9B">
        <w:rPr>
          <w:sz w:val="24"/>
          <w:szCs w:val="24"/>
        </w:rPr>
        <w:t xml:space="preserve">in </w:t>
      </w:r>
      <w:r>
        <w:rPr>
          <w:sz w:val="24"/>
          <w:szCs w:val="24"/>
        </w:rPr>
        <w:t>the future. There is historical precedent in the broader Anglican Communion and in TEC for this reception</w:t>
      </w:r>
      <w:r w:rsidR="00AD1060">
        <w:rPr>
          <w:sz w:val="24"/>
          <w:szCs w:val="24"/>
        </w:rPr>
        <w:t>:</w:t>
      </w:r>
      <w:r>
        <w:rPr>
          <w:sz w:val="24"/>
          <w:szCs w:val="24"/>
        </w:rPr>
        <w:t xml:space="preserve"> both the </w:t>
      </w:r>
      <w:r w:rsidR="009F7F40">
        <w:rPr>
          <w:sz w:val="24"/>
          <w:szCs w:val="24"/>
        </w:rPr>
        <w:t xml:space="preserve">recommendations of the </w:t>
      </w:r>
      <w:r>
        <w:rPr>
          <w:sz w:val="24"/>
          <w:szCs w:val="24"/>
        </w:rPr>
        <w:t xml:space="preserve">Lambeth </w:t>
      </w:r>
      <w:r w:rsidR="0019444E">
        <w:rPr>
          <w:sz w:val="24"/>
          <w:szCs w:val="24"/>
        </w:rPr>
        <w:t xml:space="preserve">Conference </w:t>
      </w:r>
      <w:r w:rsidR="009F7F40">
        <w:rPr>
          <w:sz w:val="24"/>
          <w:szCs w:val="24"/>
        </w:rPr>
        <w:t xml:space="preserve">in </w:t>
      </w:r>
      <w:r>
        <w:rPr>
          <w:sz w:val="24"/>
          <w:szCs w:val="24"/>
        </w:rPr>
        <w:t>1968</w:t>
      </w:r>
      <w:r>
        <w:rPr>
          <w:rStyle w:val="FootnoteReference"/>
          <w:sz w:val="24"/>
          <w:szCs w:val="24"/>
        </w:rPr>
        <w:footnoteReference w:id="6"/>
      </w:r>
      <w:r>
        <w:rPr>
          <w:sz w:val="24"/>
          <w:szCs w:val="24"/>
        </w:rPr>
        <w:t xml:space="preserve"> and </w:t>
      </w:r>
      <w:r w:rsidR="009F7F40">
        <w:rPr>
          <w:sz w:val="24"/>
          <w:szCs w:val="24"/>
        </w:rPr>
        <w:t xml:space="preserve">the </w:t>
      </w:r>
      <w:r>
        <w:rPr>
          <w:sz w:val="24"/>
          <w:szCs w:val="24"/>
        </w:rPr>
        <w:t>canonical resolutions of the Episcopal Church General Convention in 1970</w:t>
      </w:r>
      <w:r>
        <w:rPr>
          <w:rStyle w:val="FootnoteReference"/>
          <w:sz w:val="24"/>
          <w:szCs w:val="24"/>
        </w:rPr>
        <w:footnoteReference w:id="7"/>
      </w:r>
      <w:r>
        <w:rPr>
          <w:sz w:val="24"/>
          <w:szCs w:val="24"/>
        </w:rPr>
        <w:t xml:space="preserve"> provided for the reception of (consecrated) deaconesses into the order of deacons. Neither implemented additional requirements for deaconesses to be made deacons or </w:t>
      </w:r>
      <w:r w:rsidR="00E768D1">
        <w:rPr>
          <w:sz w:val="24"/>
          <w:szCs w:val="24"/>
        </w:rPr>
        <w:t xml:space="preserve">distinguished </w:t>
      </w:r>
      <w:r>
        <w:rPr>
          <w:sz w:val="24"/>
          <w:szCs w:val="24"/>
        </w:rPr>
        <w:t xml:space="preserve">between those consecrated deaconesses </w:t>
      </w:r>
      <w:r w:rsidR="009C3AF5">
        <w:rPr>
          <w:sz w:val="24"/>
          <w:szCs w:val="24"/>
        </w:rPr>
        <w:t xml:space="preserve">who were </w:t>
      </w:r>
      <w:r>
        <w:rPr>
          <w:sz w:val="24"/>
          <w:szCs w:val="24"/>
        </w:rPr>
        <w:t>“</w:t>
      </w:r>
      <w:proofErr w:type="spellStart"/>
      <w:r>
        <w:rPr>
          <w:sz w:val="24"/>
          <w:szCs w:val="24"/>
        </w:rPr>
        <w:t>grandmothered</w:t>
      </w:r>
      <w:proofErr w:type="spellEnd"/>
      <w:r>
        <w:rPr>
          <w:sz w:val="24"/>
          <w:szCs w:val="24"/>
        </w:rPr>
        <w:t xml:space="preserve"> in” as deacons and those ordained after the new canon’s passage.</w:t>
      </w:r>
    </w:p>
    <w:p w14:paraId="508C7592" w14:textId="77777777" w:rsidR="00B67C7A" w:rsidRPr="00EF6EA9" w:rsidRDefault="00B67C7A" w:rsidP="00B67C7A">
      <w:pPr>
        <w:spacing w:after="0" w:line="240" w:lineRule="auto"/>
        <w:rPr>
          <w:color w:val="FF0000"/>
          <w:sz w:val="24"/>
          <w:szCs w:val="24"/>
        </w:rPr>
      </w:pPr>
    </w:p>
    <w:p w14:paraId="43EFB7E8" w14:textId="33834549" w:rsidR="00EF6EA9" w:rsidRPr="00EF6EA9" w:rsidRDefault="00EF6EA9" w:rsidP="00B67C7A">
      <w:pPr>
        <w:spacing w:after="0" w:line="240" w:lineRule="auto"/>
        <w:rPr>
          <w:i/>
          <w:iCs/>
          <w:sz w:val="24"/>
          <w:szCs w:val="24"/>
        </w:rPr>
      </w:pPr>
      <w:r w:rsidRPr="00EF6EA9">
        <w:rPr>
          <w:i/>
          <w:iCs/>
          <w:sz w:val="24"/>
          <w:szCs w:val="24"/>
        </w:rPr>
        <w:t xml:space="preserve">Bringing the Diaconate </w:t>
      </w:r>
      <w:proofErr w:type="gramStart"/>
      <w:r w:rsidR="009C3AF5">
        <w:rPr>
          <w:i/>
          <w:iCs/>
          <w:sz w:val="24"/>
          <w:szCs w:val="24"/>
        </w:rPr>
        <w:t>I</w:t>
      </w:r>
      <w:r w:rsidR="009C3AF5" w:rsidRPr="00EF6EA9">
        <w:rPr>
          <w:i/>
          <w:iCs/>
          <w:sz w:val="24"/>
          <w:szCs w:val="24"/>
        </w:rPr>
        <w:t>nto</w:t>
      </w:r>
      <w:proofErr w:type="gramEnd"/>
      <w:r w:rsidR="009C3AF5" w:rsidRPr="00EF6EA9">
        <w:rPr>
          <w:i/>
          <w:iCs/>
          <w:sz w:val="24"/>
          <w:szCs w:val="24"/>
        </w:rPr>
        <w:t xml:space="preserve"> </w:t>
      </w:r>
      <w:r w:rsidRPr="00EF6EA9">
        <w:rPr>
          <w:i/>
          <w:iCs/>
          <w:sz w:val="24"/>
          <w:szCs w:val="24"/>
        </w:rPr>
        <w:t>Full Communion</w:t>
      </w:r>
    </w:p>
    <w:p w14:paraId="6F29A6F5" w14:textId="348869C3" w:rsidR="00EF6EA9" w:rsidRDefault="00EF6EA9" w:rsidP="00B67C7A">
      <w:pPr>
        <w:spacing w:after="0" w:line="240" w:lineRule="auto"/>
        <w:rPr>
          <w:sz w:val="24"/>
          <w:szCs w:val="24"/>
        </w:rPr>
      </w:pPr>
      <w:r w:rsidRPr="00C070C8">
        <w:rPr>
          <w:b/>
          <w:bCs/>
          <w:i/>
          <w:iCs/>
          <w:sz w:val="24"/>
          <w:szCs w:val="24"/>
        </w:rPr>
        <w:t xml:space="preserve">Building upon the full communion agreement and </w:t>
      </w:r>
      <w:r>
        <w:rPr>
          <w:b/>
          <w:bCs/>
          <w:i/>
          <w:iCs/>
          <w:sz w:val="24"/>
          <w:szCs w:val="24"/>
        </w:rPr>
        <w:t xml:space="preserve">over </w:t>
      </w:r>
      <w:r w:rsidR="000E6DA7">
        <w:rPr>
          <w:b/>
          <w:bCs/>
          <w:i/>
          <w:iCs/>
          <w:sz w:val="24"/>
          <w:szCs w:val="24"/>
        </w:rPr>
        <w:t>20</w:t>
      </w:r>
      <w:r w:rsidR="000E6DA7" w:rsidRPr="00C070C8">
        <w:rPr>
          <w:b/>
          <w:bCs/>
          <w:i/>
          <w:iCs/>
          <w:sz w:val="24"/>
          <w:szCs w:val="24"/>
        </w:rPr>
        <w:t xml:space="preserve"> </w:t>
      </w:r>
      <w:r w:rsidRPr="00C070C8">
        <w:rPr>
          <w:b/>
          <w:bCs/>
          <w:i/>
          <w:iCs/>
          <w:sz w:val="24"/>
          <w:szCs w:val="24"/>
        </w:rPr>
        <w:t xml:space="preserve">years of living into common mission together, </w:t>
      </w:r>
      <w:r>
        <w:rPr>
          <w:b/>
          <w:bCs/>
          <w:i/>
          <w:iCs/>
          <w:sz w:val="24"/>
          <w:szCs w:val="24"/>
        </w:rPr>
        <w:t>t</w:t>
      </w:r>
      <w:r w:rsidRPr="004738A8">
        <w:rPr>
          <w:b/>
          <w:bCs/>
          <w:i/>
          <w:iCs/>
          <w:sz w:val="24"/>
          <w:szCs w:val="24"/>
        </w:rPr>
        <w:t>h</w:t>
      </w:r>
      <w:r>
        <w:rPr>
          <w:b/>
          <w:bCs/>
          <w:i/>
          <w:iCs/>
          <w:sz w:val="24"/>
          <w:szCs w:val="24"/>
        </w:rPr>
        <w:t>is</w:t>
      </w:r>
      <w:r w:rsidRPr="004738A8">
        <w:rPr>
          <w:b/>
          <w:bCs/>
          <w:i/>
          <w:iCs/>
          <w:sz w:val="24"/>
          <w:szCs w:val="24"/>
        </w:rPr>
        <w:t xml:space="preserve"> proposal recognizes and celebrates that </w:t>
      </w:r>
      <w:r w:rsidRPr="00C070C8">
        <w:rPr>
          <w:b/>
          <w:bCs/>
          <w:i/>
          <w:iCs/>
          <w:sz w:val="24"/>
          <w:szCs w:val="24"/>
        </w:rPr>
        <w:t xml:space="preserve">our two churches now hold a common theology and ecclesiology </w:t>
      </w:r>
      <w:r>
        <w:rPr>
          <w:b/>
          <w:bCs/>
          <w:i/>
          <w:iCs/>
          <w:sz w:val="24"/>
          <w:szCs w:val="24"/>
        </w:rPr>
        <w:t>for</w:t>
      </w:r>
      <w:r w:rsidRPr="00C070C8">
        <w:rPr>
          <w:b/>
          <w:bCs/>
          <w:i/>
          <w:iCs/>
          <w:sz w:val="24"/>
          <w:szCs w:val="24"/>
        </w:rPr>
        <w:t xml:space="preserve"> recognition and exchangeability of EL</w:t>
      </w:r>
      <w:r w:rsidRPr="00C070C8">
        <w:rPr>
          <w:b/>
          <w:bCs/>
          <w:i/>
          <w:iCs/>
          <w:caps/>
          <w:sz w:val="24"/>
          <w:szCs w:val="24"/>
        </w:rPr>
        <w:t>CA</w:t>
      </w:r>
      <w:r w:rsidRPr="00C070C8">
        <w:rPr>
          <w:b/>
          <w:bCs/>
          <w:i/>
          <w:iCs/>
          <w:sz w:val="24"/>
          <w:szCs w:val="24"/>
        </w:rPr>
        <w:t xml:space="preserve"> and TEC deacons.</w:t>
      </w:r>
    </w:p>
    <w:p w14:paraId="11255778" w14:textId="77777777" w:rsidR="00B67C7A" w:rsidRDefault="00B67C7A" w:rsidP="00B67C7A">
      <w:pPr>
        <w:spacing w:after="0" w:line="240" w:lineRule="auto"/>
        <w:rPr>
          <w:sz w:val="24"/>
          <w:szCs w:val="24"/>
        </w:rPr>
      </w:pPr>
    </w:p>
    <w:p w14:paraId="6754B49A" w14:textId="1CCD09FB" w:rsidR="004738A8" w:rsidRDefault="00135EB4" w:rsidP="00B67C7A">
      <w:pPr>
        <w:spacing w:after="0" w:line="240" w:lineRule="auto"/>
        <w:rPr>
          <w:sz w:val="24"/>
          <w:szCs w:val="24"/>
        </w:rPr>
      </w:pPr>
      <w:r>
        <w:rPr>
          <w:sz w:val="24"/>
          <w:szCs w:val="24"/>
        </w:rPr>
        <w:t>TEC and the ELCA</w:t>
      </w:r>
      <w:r w:rsidR="00FD4D2F">
        <w:rPr>
          <w:sz w:val="24"/>
          <w:szCs w:val="24"/>
        </w:rPr>
        <w:t xml:space="preserve"> </w:t>
      </w:r>
      <w:r>
        <w:rPr>
          <w:sz w:val="24"/>
          <w:szCs w:val="24"/>
        </w:rPr>
        <w:t xml:space="preserve">now </w:t>
      </w:r>
      <w:r w:rsidR="00FD4D2F">
        <w:rPr>
          <w:sz w:val="24"/>
          <w:szCs w:val="24"/>
        </w:rPr>
        <w:t xml:space="preserve">hold a common vision of the diaconate. Both envision their deacons as equipping the </w:t>
      </w:r>
      <w:r w:rsidR="00FD4D2F" w:rsidRPr="00A745BD">
        <w:rPr>
          <w:i/>
          <w:iCs/>
          <w:sz w:val="24"/>
          <w:szCs w:val="24"/>
        </w:rPr>
        <w:t>diakonia</w:t>
      </w:r>
      <w:r w:rsidR="00FD4D2F" w:rsidRPr="00A745BD">
        <w:rPr>
          <w:sz w:val="24"/>
          <w:szCs w:val="24"/>
        </w:rPr>
        <w:t xml:space="preserve"> </w:t>
      </w:r>
      <w:r w:rsidR="003376AD" w:rsidRPr="00A745BD">
        <w:rPr>
          <w:sz w:val="24"/>
          <w:szCs w:val="24"/>
        </w:rPr>
        <w:t xml:space="preserve">(service rooted in the word of God) </w:t>
      </w:r>
      <w:r w:rsidR="00FD4D2F">
        <w:rPr>
          <w:sz w:val="24"/>
          <w:szCs w:val="24"/>
        </w:rPr>
        <w:t>of the church as a whole</w:t>
      </w:r>
      <w:r w:rsidR="009F7F40">
        <w:rPr>
          <w:sz w:val="24"/>
          <w:szCs w:val="24"/>
        </w:rPr>
        <w:t>; this</w:t>
      </w:r>
      <w:r w:rsidR="00D71950">
        <w:rPr>
          <w:sz w:val="24"/>
          <w:szCs w:val="24"/>
        </w:rPr>
        <w:t xml:space="preserve"> </w:t>
      </w:r>
      <w:r w:rsidR="00D71950" w:rsidRPr="00F6084B">
        <w:rPr>
          <w:i/>
          <w:iCs/>
          <w:sz w:val="24"/>
          <w:szCs w:val="24"/>
        </w:rPr>
        <w:t>diakonia</w:t>
      </w:r>
      <w:r w:rsidR="00D71950">
        <w:rPr>
          <w:sz w:val="24"/>
          <w:szCs w:val="24"/>
        </w:rPr>
        <w:t xml:space="preserve"> of all believers</w:t>
      </w:r>
      <w:r w:rsidR="00F6084B">
        <w:rPr>
          <w:rStyle w:val="FootnoteReference"/>
          <w:sz w:val="24"/>
          <w:szCs w:val="24"/>
        </w:rPr>
        <w:footnoteReference w:id="8"/>
      </w:r>
      <w:r w:rsidR="00FD4D2F">
        <w:rPr>
          <w:sz w:val="24"/>
          <w:szCs w:val="24"/>
        </w:rPr>
        <w:t xml:space="preserve"> </w:t>
      </w:r>
      <w:r w:rsidR="00CC2F9A">
        <w:rPr>
          <w:sz w:val="24"/>
          <w:szCs w:val="24"/>
        </w:rPr>
        <w:t xml:space="preserve">is </w:t>
      </w:r>
      <w:r w:rsidR="00FD4D2F">
        <w:rPr>
          <w:sz w:val="24"/>
          <w:szCs w:val="24"/>
        </w:rPr>
        <w:t xml:space="preserve">one of the primary goals of </w:t>
      </w:r>
      <w:r w:rsidR="00FD4D2F" w:rsidRPr="00F6084B">
        <w:rPr>
          <w:i/>
          <w:iCs/>
          <w:sz w:val="24"/>
          <w:szCs w:val="24"/>
        </w:rPr>
        <w:t>CCM</w:t>
      </w:r>
      <w:r w:rsidR="00FD4D2F">
        <w:rPr>
          <w:sz w:val="24"/>
          <w:szCs w:val="24"/>
        </w:rPr>
        <w:t>. TEC and the ELCA</w:t>
      </w:r>
      <w:r w:rsidR="003C57FB">
        <w:rPr>
          <w:sz w:val="24"/>
          <w:szCs w:val="24"/>
        </w:rPr>
        <w:t xml:space="preserve"> </w:t>
      </w:r>
      <w:r w:rsidR="00FD4D2F">
        <w:rPr>
          <w:sz w:val="24"/>
          <w:szCs w:val="24"/>
        </w:rPr>
        <w:t xml:space="preserve">jointly affirmed </w:t>
      </w:r>
      <w:r w:rsidR="003C57FB">
        <w:rPr>
          <w:sz w:val="24"/>
          <w:szCs w:val="24"/>
        </w:rPr>
        <w:t xml:space="preserve">in </w:t>
      </w:r>
      <w:r w:rsidR="003C57FB" w:rsidRPr="003C57FB">
        <w:rPr>
          <w:i/>
          <w:iCs/>
          <w:sz w:val="24"/>
          <w:szCs w:val="24"/>
        </w:rPr>
        <w:t>CCM</w:t>
      </w:r>
      <w:r w:rsidR="003C57FB">
        <w:rPr>
          <w:sz w:val="24"/>
          <w:szCs w:val="24"/>
        </w:rPr>
        <w:t xml:space="preserve"> </w:t>
      </w:r>
      <w:r w:rsidR="00FD4D2F">
        <w:rPr>
          <w:sz w:val="24"/>
          <w:szCs w:val="24"/>
        </w:rPr>
        <w:t>that “all members of Christ’s church are commissioned for ministry through baptism.”</w:t>
      </w:r>
      <w:r w:rsidR="00FD4D2F">
        <w:rPr>
          <w:rStyle w:val="FootnoteReference"/>
          <w:sz w:val="24"/>
          <w:szCs w:val="24"/>
        </w:rPr>
        <w:footnoteReference w:id="9"/>
      </w:r>
      <w:r w:rsidR="00FD4D2F">
        <w:rPr>
          <w:sz w:val="24"/>
          <w:szCs w:val="24"/>
        </w:rPr>
        <w:t xml:space="preserve"> Both churches’ theology of the diaconate is grounded in the sacrament of baptism. The diaconate is the order to which the church confers responsibility for reminding the people of </w:t>
      </w:r>
      <w:r w:rsidR="00FD4D2F">
        <w:rPr>
          <w:sz w:val="24"/>
          <w:szCs w:val="24"/>
        </w:rPr>
        <w:lastRenderedPageBreak/>
        <w:t xml:space="preserve">God that a call to active </w:t>
      </w:r>
      <w:r w:rsidR="00FD4D2F" w:rsidRPr="008111B4">
        <w:rPr>
          <w:i/>
          <w:iCs/>
          <w:sz w:val="24"/>
          <w:szCs w:val="24"/>
        </w:rPr>
        <w:t xml:space="preserve">diakonia </w:t>
      </w:r>
      <w:r w:rsidR="00FD4D2F">
        <w:rPr>
          <w:sz w:val="24"/>
          <w:szCs w:val="24"/>
        </w:rPr>
        <w:t>constitut</w:t>
      </w:r>
      <w:r w:rsidR="00765637">
        <w:rPr>
          <w:sz w:val="24"/>
          <w:szCs w:val="24"/>
        </w:rPr>
        <w:t>es a</w:t>
      </w:r>
      <w:r w:rsidR="00FD4D2F">
        <w:rPr>
          <w:sz w:val="24"/>
          <w:szCs w:val="24"/>
        </w:rPr>
        <w:t xml:space="preserve"> Christian baptismal identity. “The deacon symbolizes the service of Jesus Christ to which we are all called in baptism</w:t>
      </w:r>
      <w:r w:rsidR="00852EDE">
        <w:rPr>
          <w:sz w:val="24"/>
          <w:szCs w:val="24"/>
        </w:rPr>
        <w:t>,</w:t>
      </w:r>
      <w:r w:rsidR="00FD4D2F">
        <w:rPr>
          <w:sz w:val="24"/>
          <w:szCs w:val="24"/>
        </w:rPr>
        <w:t>”</w:t>
      </w:r>
      <w:r w:rsidR="00852EDE">
        <w:rPr>
          <w:sz w:val="24"/>
          <w:szCs w:val="24"/>
        </w:rPr>
        <w:t xml:space="preserve"> declares a paper presented in 2017 to the ELCA Entrance Rite Discernment Group.</w:t>
      </w:r>
      <w:r w:rsidR="00FD4D2F">
        <w:rPr>
          <w:rStyle w:val="FootnoteReference"/>
          <w:sz w:val="24"/>
          <w:szCs w:val="24"/>
        </w:rPr>
        <w:footnoteReference w:id="10"/>
      </w:r>
      <w:r w:rsidR="00FD4D2F">
        <w:rPr>
          <w:sz w:val="24"/>
          <w:szCs w:val="24"/>
        </w:rPr>
        <w:t xml:space="preserve"> Deacons and laypeople together serve roles of worship leadership, providing yet another opportunity to highlight the intersections of the church and </w:t>
      </w:r>
      <w:r w:rsidR="00C225BD">
        <w:rPr>
          <w:sz w:val="24"/>
          <w:szCs w:val="24"/>
        </w:rPr>
        <w:t xml:space="preserve">the </w:t>
      </w:r>
      <w:r w:rsidR="00FD4D2F">
        <w:rPr>
          <w:sz w:val="24"/>
          <w:szCs w:val="24"/>
        </w:rPr>
        <w:t xml:space="preserve">world. Both </w:t>
      </w:r>
      <w:r w:rsidR="00852EDE">
        <w:rPr>
          <w:sz w:val="24"/>
          <w:szCs w:val="24"/>
        </w:rPr>
        <w:t>groups have</w:t>
      </w:r>
      <w:r w:rsidR="00FD4D2F">
        <w:rPr>
          <w:sz w:val="24"/>
          <w:szCs w:val="24"/>
        </w:rPr>
        <w:t xml:space="preserve"> </w:t>
      </w:r>
      <w:r w:rsidR="00852EDE">
        <w:rPr>
          <w:sz w:val="24"/>
          <w:szCs w:val="24"/>
        </w:rPr>
        <w:t xml:space="preserve">experienced </w:t>
      </w:r>
      <w:r w:rsidR="00FD4D2F">
        <w:rPr>
          <w:sz w:val="24"/>
          <w:szCs w:val="24"/>
        </w:rPr>
        <w:t>a matur</w:t>
      </w:r>
      <w:r w:rsidR="00852EDE">
        <w:rPr>
          <w:sz w:val="24"/>
          <w:szCs w:val="24"/>
        </w:rPr>
        <w:t>ing of</w:t>
      </w:r>
      <w:r w:rsidR="00FD4D2F">
        <w:rPr>
          <w:sz w:val="24"/>
          <w:szCs w:val="24"/>
        </w:rPr>
        <w:t xml:space="preserve"> diaconal identity and an increase in diaconal vocations.</w:t>
      </w:r>
    </w:p>
    <w:p w14:paraId="393FA9C1" w14:textId="77777777" w:rsidR="00B67C7A" w:rsidRDefault="00B67C7A" w:rsidP="00B67C7A">
      <w:pPr>
        <w:spacing w:after="0" w:line="240" w:lineRule="auto"/>
        <w:rPr>
          <w:sz w:val="24"/>
          <w:szCs w:val="24"/>
        </w:rPr>
      </w:pPr>
    </w:p>
    <w:p w14:paraId="7933F0C3" w14:textId="41FDAAD5" w:rsidR="00830BCE" w:rsidRDefault="00A573F2" w:rsidP="00B67C7A">
      <w:pPr>
        <w:spacing w:after="0" w:line="240" w:lineRule="auto"/>
        <w:rPr>
          <w:sz w:val="24"/>
          <w:szCs w:val="24"/>
        </w:rPr>
      </w:pPr>
      <w:r>
        <w:rPr>
          <w:sz w:val="24"/>
          <w:szCs w:val="24"/>
        </w:rPr>
        <w:t>T</w:t>
      </w:r>
      <w:r w:rsidR="00830BCE">
        <w:rPr>
          <w:sz w:val="24"/>
          <w:szCs w:val="24"/>
        </w:rPr>
        <w:t xml:space="preserve">he ELCA and TEC have together come to </w:t>
      </w:r>
      <w:r w:rsidR="00852EDE">
        <w:rPr>
          <w:sz w:val="24"/>
          <w:szCs w:val="24"/>
        </w:rPr>
        <w:t xml:space="preserve">a </w:t>
      </w:r>
      <w:r w:rsidR="00830BCE">
        <w:rPr>
          <w:sz w:val="24"/>
          <w:szCs w:val="24"/>
        </w:rPr>
        <w:t xml:space="preserve">place </w:t>
      </w:r>
      <w:r w:rsidR="005122D1">
        <w:rPr>
          <w:sz w:val="24"/>
          <w:szCs w:val="24"/>
        </w:rPr>
        <w:t>where they</w:t>
      </w:r>
      <w:r w:rsidR="00830BCE">
        <w:rPr>
          <w:sz w:val="24"/>
          <w:szCs w:val="24"/>
        </w:rPr>
        <w:t xml:space="preserve"> were called to be over two decades ago</w:t>
      </w:r>
      <w:r w:rsidR="00852EDE">
        <w:rPr>
          <w:sz w:val="24"/>
          <w:szCs w:val="24"/>
        </w:rPr>
        <w:t>,</w:t>
      </w:r>
      <w:r w:rsidR="00830BCE">
        <w:rPr>
          <w:sz w:val="24"/>
          <w:szCs w:val="24"/>
        </w:rPr>
        <w:t xml:space="preserve"> when </w:t>
      </w:r>
      <w:r w:rsidR="005122D1">
        <w:rPr>
          <w:sz w:val="24"/>
          <w:szCs w:val="24"/>
        </w:rPr>
        <w:t xml:space="preserve">they </w:t>
      </w:r>
      <w:r w:rsidR="00830BCE">
        <w:rPr>
          <w:sz w:val="24"/>
          <w:szCs w:val="24"/>
        </w:rPr>
        <w:t xml:space="preserve">entered into full communion. Each church has evolved in its understanding and practice of the diaconate, and now we have come to convergence in this ministry. </w:t>
      </w:r>
      <w:r>
        <w:rPr>
          <w:sz w:val="24"/>
          <w:szCs w:val="24"/>
        </w:rPr>
        <w:t>In Canada t</w:t>
      </w:r>
      <w:r w:rsidRPr="00830BCE">
        <w:rPr>
          <w:sz w:val="24"/>
          <w:szCs w:val="24"/>
        </w:rPr>
        <w:t xml:space="preserve">he </w:t>
      </w:r>
      <w:r w:rsidRPr="0062705F">
        <w:rPr>
          <w:sz w:val="24"/>
          <w:szCs w:val="24"/>
        </w:rPr>
        <w:t>Waterloo Declaration</w:t>
      </w:r>
      <w:r w:rsidRPr="00830BCE">
        <w:rPr>
          <w:sz w:val="24"/>
          <w:szCs w:val="24"/>
        </w:rPr>
        <w:t xml:space="preserve"> of 2001, which established full communion relations between the Anglican Church of Canada (ACC) and the Evangelical Lutheran Church in Canada (ELCIC), similarly commits those two churches “to work towards a common understanding of diaconal ministry.”</w:t>
      </w:r>
      <w:r w:rsidR="00E544AB">
        <w:rPr>
          <w:rStyle w:val="FootnoteReference"/>
          <w:sz w:val="24"/>
          <w:szCs w:val="24"/>
        </w:rPr>
        <w:footnoteReference w:id="11"/>
      </w:r>
      <w:r w:rsidRPr="00A573F2">
        <w:rPr>
          <w:sz w:val="24"/>
          <w:szCs w:val="24"/>
        </w:rPr>
        <w:t xml:space="preserve"> </w:t>
      </w:r>
      <w:r w:rsidRPr="00830BCE">
        <w:rPr>
          <w:sz w:val="24"/>
          <w:szCs w:val="24"/>
        </w:rPr>
        <w:t xml:space="preserve">With the final </w:t>
      </w:r>
      <w:r w:rsidR="00421422">
        <w:rPr>
          <w:sz w:val="24"/>
          <w:szCs w:val="24"/>
        </w:rPr>
        <w:t xml:space="preserve">action </w:t>
      </w:r>
      <w:r w:rsidRPr="00830BCE">
        <w:rPr>
          <w:sz w:val="24"/>
          <w:szCs w:val="24"/>
        </w:rPr>
        <w:t xml:space="preserve"> in 2022 </w:t>
      </w:r>
      <w:r w:rsidR="00421422">
        <w:rPr>
          <w:sz w:val="24"/>
          <w:szCs w:val="24"/>
        </w:rPr>
        <w:t>affirming the</w:t>
      </w:r>
      <w:r w:rsidRPr="00830BCE">
        <w:rPr>
          <w:sz w:val="24"/>
          <w:szCs w:val="24"/>
        </w:rPr>
        <w:t xml:space="preserve"> </w:t>
      </w:r>
      <w:r w:rsidR="00B67C7A">
        <w:rPr>
          <w:sz w:val="24"/>
          <w:szCs w:val="24"/>
        </w:rPr>
        <w:t>“</w:t>
      </w:r>
      <w:r w:rsidRPr="0062705F">
        <w:rPr>
          <w:sz w:val="24"/>
          <w:szCs w:val="24"/>
        </w:rPr>
        <w:t>Memorandum of Mutual Recognition of Relations of Full Communion</w:t>
      </w:r>
      <w:r w:rsidR="00B67C7A">
        <w:rPr>
          <w:sz w:val="24"/>
          <w:szCs w:val="24"/>
        </w:rPr>
        <w:t>”</w:t>
      </w:r>
      <w:r w:rsidRPr="0062705F">
        <w:rPr>
          <w:sz w:val="24"/>
          <w:szCs w:val="24"/>
        </w:rPr>
        <w:t xml:space="preserve"> </w:t>
      </w:r>
      <w:r w:rsidR="00E35F30">
        <w:rPr>
          <w:sz w:val="24"/>
          <w:szCs w:val="24"/>
        </w:rPr>
        <w:t>among</w:t>
      </w:r>
      <w:r w:rsidR="00B67C7A">
        <w:rPr>
          <w:sz w:val="24"/>
          <w:szCs w:val="24"/>
        </w:rPr>
        <w:t xml:space="preserve"> the</w:t>
      </w:r>
      <w:r w:rsidR="00755BEA" w:rsidRPr="0062705F">
        <w:rPr>
          <w:sz w:val="24"/>
          <w:szCs w:val="24"/>
        </w:rPr>
        <w:t xml:space="preserve"> </w:t>
      </w:r>
      <w:r w:rsidRPr="0062705F">
        <w:rPr>
          <w:sz w:val="24"/>
          <w:szCs w:val="24"/>
        </w:rPr>
        <w:t xml:space="preserve">ACC, </w:t>
      </w:r>
      <w:r w:rsidR="00B67C7A">
        <w:rPr>
          <w:sz w:val="24"/>
          <w:szCs w:val="24"/>
        </w:rPr>
        <w:t xml:space="preserve">the ELCIC, the </w:t>
      </w:r>
      <w:r w:rsidRPr="0062705F">
        <w:rPr>
          <w:sz w:val="24"/>
          <w:szCs w:val="24"/>
        </w:rPr>
        <w:t>ELCA and TEC</w:t>
      </w:r>
      <w:r w:rsidRPr="00830BCE">
        <w:rPr>
          <w:sz w:val="24"/>
          <w:szCs w:val="24"/>
        </w:rPr>
        <w:t>,</w:t>
      </w:r>
      <w:r>
        <w:rPr>
          <w:rStyle w:val="FootnoteReference"/>
          <w:sz w:val="24"/>
          <w:szCs w:val="24"/>
        </w:rPr>
        <w:footnoteReference w:id="12"/>
      </w:r>
      <w:r w:rsidRPr="00830BCE">
        <w:rPr>
          <w:sz w:val="24"/>
          <w:szCs w:val="24"/>
        </w:rPr>
        <w:t xml:space="preserve"> these four churches have further committed themselves to “establish policies and procedures to facilitate exchange of ministry” across the continental border of Canada and the U</w:t>
      </w:r>
      <w:r w:rsidR="009F4ABF">
        <w:rPr>
          <w:sz w:val="24"/>
          <w:szCs w:val="24"/>
        </w:rPr>
        <w:t>.</w:t>
      </w:r>
      <w:r w:rsidRPr="00830BCE">
        <w:rPr>
          <w:sz w:val="24"/>
          <w:szCs w:val="24"/>
        </w:rPr>
        <w:t>S</w:t>
      </w:r>
      <w:r w:rsidR="009F4ABF">
        <w:rPr>
          <w:sz w:val="24"/>
          <w:szCs w:val="24"/>
        </w:rPr>
        <w:t>.</w:t>
      </w:r>
      <w:r w:rsidRPr="00830BCE">
        <w:rPr>
          <w:sz w:val="24"/>
          <w:szCs w:val="24"/>
        </w:rPr>
        <w:t>, including the possibility of the exchange of deacons.</w:t>
      </w:r>
      <w:r>
        <w:rPr>
          <w:rStyle w:val="FootnoteReference"/>
          <w:sz w:val="24"/>
          <w:szCs w:val="24"/>
        </w:rPr>
        <w:footnoteReference w:id="13"/>
      </w:r>
    </w:p>
    <w:p w14:paraId="0F6BE1BC" w14:textId="77777777" w:rsidR="00B67C7A" w:rsidRDefault="00B67C7A" w:rsidP="00B67C7A">
      <w:pPr>
        <w:spacing w:after="0" w:line="240" w:lineRule="auto"/>
        <w:rPr>
          <w:sz w:val="24"/>
          <w:szCs w:val="24"/>
        </w:rPr>
      </w:pPr>
    </w:p>
    <w:p w14:paraId="4FF0A5F3" w14:textId="5DF521CC" w:rsidR="001C00D3" w:rsidRDefault="00A573F2" w:rsidP="00B67C7A">
      <w:pPr>
        <w:spacing w:after="0" w:line="240" w:lineRule="auto"/>
        <w:rPr>
          <w:sz w:val="24"/>
          <w:szCs w:val="24"/>
        </w:rPr>
      </w:pPr>
      <w:r>
        <w:rPr>
          <w:sz w:val="24"/>
          <w:szCs w:val="24"/>
        </w:rPr>
        <w:t xml:space="preserve">Under the U.S. full communion agreement, </w:t>
      </w:r>
      <w:r w:rsidRPr="00F90A4F">
        <w:rPr>
          <w:i/>
          <w:iCs/>
          <w:sz w:val="24"/>
          <w:szCs w:val="24"/>
        </w:rPr>
        <w:t>Called to Common Mission</w:t>
      </w:r>
      <w:r>
        <w:rPr>
          <w:sz w:val="24"/>
          <w:szCs w:val="24"/>
        </w:rPr>
        <w:t>, w</w:t>
      </w:r>
      <w:r w:rsidR="00FD4D2F">
        <w:rPr>
          <w:sz w:val="24"/>
          <w:szCs w:val="24"/>
        </w:rPr>
        <w:t xml:space="preserve">e </w:t>
      </w:r>
      <w:r>
        <w:rPr>
          <w:sz w:val="24"/>
          <w:szCs w:val="24"/>
        </w:rPr>
        <w:t xml:space="preserve">hereby </w:t>
      </w:r>
      <w:r w:rsidR="00FD4D2F">
        <w:rPr>
          <w:sz w:val="24"/>
          <w:szCs w:val="24"/>
        </w:rPr>
        <w:t xml:space="preserve">propose that TEC and ELCA </w:t>
      </w:r>
      <w:r w:rsidR="00C97DE7">
        <w:rPr>
          <w:sz w:val="24"/>
          <w:szCs w:val="24"/>
        </w:rPr>
        <w:t xml:space="preserve">approve each other’s </w:t>
      </w:r>
      <w:r w:rsidR="00FD4D2F">
        <w:rPr>
          <w:sz w:val="24"/>
          <w:szCs w:val="24"/>
        </w:rPr>
        <w:t xml:space="preserve">deacons </w:t>
      </w:r>
      <w:r w:rsidR="00C97DE7">
        <w:rPr>
          <w:sz w:val="24"/>
          <w:szCs w:val="24"/>
        </w:rPr>
        <w:t xml:space="preserve">to </w:t>
      </w:r>
      <w:r w:rsidR="00EF6EA9">
        <w:rPr>
          <w:sz w:val="24"/>
          <w:szCs w:val="24"/>
        </w:rPr>
        <w:t>serve</w:t>
      </w:r>
      <w:r w:rsidR="00C97DE7">
        <w:rPr>
          <w:sz w:val="24"/>
          <w:szCs w:val="24"/>
        </w:rPr>
        <w:t xml:space="preserve"> liturgically and to</w:t>
      </w:r>
      <w:r w:rsidR="00FD4D2F">
        <w:rPr>
          <w:sz w:val="24"/>
          <w:szCs w:val="24"/>
        </w:rPr>
        <w:t xml:space="preserve"> serve under call in </w:t>
      </w:r>
      <w:r w:rsidR="0084233D">
        <w:rPr>
          <w:sz w:val="24"/>
          <w:szCs w:val="24"/>
        </w:rPr>
        <w:t>each</w:t>
      </w:r>
      <w:r w:rsidR="00FD4D2F">
        <w:rPr>
          <w:sz w:val="24"/>
          <w:szCs w:val="24"/>
        </w:rPr>
        <w:t xml:space="preserve"> other’s parishes and other ministry contexts under the same principles of </w:t>
      </w:r>
      <w:r w:rsidR="00FD4D2F">
        <w:rPr>
          <w:i/>
          <w:iCs/>
          <w:sz w:val="24"/>
          <w:szCs w:val="24"/>
        </w:rPr>
        <w:t>Orderly Exchange</w:t>
      </w:r>
      <w:r w:rsidR="004C5C1F">
        <w:rPr>
          <w:sz w:val="24"/>
          <w:szCs w:val="24"/>
        </w:rPr>
        <w:t xml:space="preserve"> </w:t>
      </w:r>
      <w:r w:rsidR="00013E95">
        <w:rPr>
          <w:sz w:val="24"/>
          <w:szCs w:val="24"/>
        </w:rPr>
        <w:t>that govern</w:t>
      </w:r>
      <w:r w:rsidR="004C5C1F">
        <w:rPr>
          <w:sz w:val="24"/>
          <w:szCs w:val="24"/>
        </w:rPr>
        <w:t xml:space="preserve"> pastors/priests</w:t>
      </w:r>
      <w:r w:rsidR="00FD4D2F">
        <w:rPr>
          <w:sz w:val="24"/>
          <w:szCs w:val="24"/>
        </w:rPr>
        <w:t>:</w:t>
      </w:r>
    </w:p>
    <w:p w14:paraId="3C34A1F8" w14:textId="48341050" w:rsidR="00FD4D2F" w:rsidRDefault="00FD4D2F" w:rsidP="00B67C7A">
      <w:pPr>
        <w:spacing w:after="0" w:line="240" w:lineRule="auto"/>
        <w:rPr>
          <w:sz w:val="24"/>
          <w:szCs w:val="24"/>
        </w:rPr>
      </w:pPr>
    </w:p>
    <w:p w14:paraId="11C54A70" w14:textId="120BD661" w:rsidR="00A573F2" w:rsidRDefault="00577E43" w:rsidP="00B67C7A">
      <w:pPr>
        <w:pStyle w:val="ListParagraph"/>
        <w:spacing w:after="0" w:line="240" w:lineRule="auto"/>
        <w:ind w:right="720"/>
        <w:rPr>
          <w:sz w:val="24"/>
          <w:szCs w:val="24"/>
        </w:rPr>
      </w:pPr>
      <w:r>
        <w:rPr>
          <w:sz w:val="24"/>
          <w:szCs w:val="24"/>
        </w:rPr>
        <w:t xml:space="preserve">This orderly exchange of [deacons] is for the sake of participation </w:t>
      </w:r>
      <w:r w:rsidR="00B67C7A">
        <w:rPr>
          <w:sz w:val="24"/>
          <w:szCs w:val="24"/>
        </w:rPr>
        <w:t xml:space="preserve">in </w:t>
      </w:r>
      <w:r>
        <w:rPr>
          <w:sz w:val="24"/>
          <w:szCs w:val="24"/>
        </w:rPr>
        <w:t xml:space="preserve">the mission of God and can be an important sign of our unity in Christ. </w:t>
      </w:r>
      <w:r w:rsidR="00FD4D2F">
        <w:rPr>
          <w:sz w:val="24"/>
          <w:szCs w:val="24"/>
        </w:rPr>
        <w:t>Exchangeability, as part of common ecumenical commitment to collaborate as members of the one body of Christ, can enhance shared ministry and mission by encouraging more flexible, responsive and effective placement of [deacons]. Thus, orderly exchange encourages those in our churches responsible for ministerial placement to invite the service of [deacons] available in other churches and make use of their gifts; it encourages [deacons] in each church to respond to such invitations or, where appropriate, to express their openness to serve in another church.</w:t>
      </w:r>
      <w:r w:rsidR="00FD4D2F">
        <w:rPr>
          <w:rStyle w:val="FootnoteReference"/>
          <w:sz w:val="24"/>
          <w:szCs w:val="24"/>
        </w:rPr>
        <w:footnoteReference w:id="14"/>
      </w:r>
      <w:r w:rsidR="00FD4D2F">
        <w:rPr>
          <w:sz w:val="24"/>
          <w:szCs w:val="24"/>
        </w:rPr>
        <w:t xml:space="preserve"> </w:t>
      </w:r>
    </w:p>
    <w:p w14:paraId="0F8F0708" w14:textId="77777777" w:rsidR="00B67C7A" w:rsidRDefault="00B67C7A" w:rsidP="00B67C7A">
      <w:pPr>
        <w:spacing w:after="0" w:line="240" w:lineRule="auto"/>
        <w:rPr>
          <w:sz w:val="24"/>
          <w:szCs w:val="24"/>
        </w:rPr>
      </w:pPr>
    </w:p>
    <w:p w14:paraId="529FF9DF" w14:textId="201E87F9" w:rsidR="00FF3648" w:rsidRDefault="00FF3648" w:rsidP="00B67C7A">
      <w:pPr>
        <w:spacing w:after="0" w:line="240" w:lineRule="auto"/>
        <w:rPr>
          <w:sz w:val="24"/>
          <w:szCs w:val="24"/>
        </w:rPr>
      </w:pPr>
      <w:r w:rsidRPr="00956039">
        <w:rPr>
          <w:sz w:val="24"/>
          <w:szCs w:val="24"/>
        </w:rPr>
        <w:lastRenderedPageBreak/>
        <w:t>“As our churches live in full communion,</w:t>
      </w:r>
      <w:r w:rsidR="00BB5871">
        <w:rPr>
          <w:sz w:val="24"/>
          <w:szCs w:val="24"/>
        </w:rPr>
        <w:t xml:space="preserve">” states </w:t>
      </w:r>
      <w:r w:rsidR="00BB5871" w:rsidRPr="00662097">
        <w:rPr>
          <w:i/>
          <w:iCs/>
          <w:sz w:val="24"/>
          <w:szCs w:val="24"/>
        </w:rPr>
        <w:t>Called to Common Mission</w:t>
      </w:r>
      <w:r w:rsidR="00BB5871">
        <w:rPr>
          <w:sz w:val="24"/>
          <w:szCs w:val="24"/>
        </w:rPr>
        <w:t>,</w:t>
      </w:r>
      <w:r w:rsidRPr="00956039">
        <w:rPr>
          <w:sz w:val="24"/>
          <w:szCs w:val="24"/>
        </w:rPr>
        <w:t xml:space="preserve"> </w:t>
      </w:r>
      <w:r w:rsidR="00BB5871">
        <w:rPr>
          <w:sz w:val="24"/>
          <w:szCs w:val="24"/>
        </w:rPr>
        <w:t>“</w:t>
      </w:r>
      <w:r w:rsidRPr="00956039">
        <w:rPr>
          <w:sz w:val="24"/>
          <w:szCs w:val="24"/>
        </w:rPr>
        <w:t>our ordained ministries will still be regulated by the constitutional framework of each church.”</w:t>
      </w:r>
      <w:r>
        <w:rPr>
          <w:rStyle w:val="FootnoteReference"/>
          <w:sz w:val="24"/>
          <w:szCs w:val="24"/>
        </w:rPr>
        <w:footnoteReference w:id="15"/>
      </w:r>
      <w:r w:rsidRPr="00956039">
        <w:rPr>
          <w:sz w:val="24"/>
          <w:szCs w:val="24"/>
        </w:rPr>
        <w:t xml:space="preserve"> Nothing in this proposal would require any change in the two churches’ differing polities around the ordination of priests/pastors. EC may continue the practice of ordination to the transitional diaconate prior to ordination to the priesthood, </w:t>
      </w:r>
      <w:r w:rsidR="00335282" w:rsidRPr="00956039">
        <w:rPr>
          <w:sz w:val="24"/>
          <w:szCs w:val="24"/>
        </w:rPr>
        <w:t>wh</w:t>
      </w:r>
      <w:r w:rsidR="00335282">
        <w:rPr>
          <w:sz w:val="24"/>
          <w:szCs w:val="24"/>
        </w:rPr>
        <w:t>ereas</w:t>
      </w:r>
      <w:r w:rsidR="00335282" w:rsidRPr="00956039">
        <w:rPr>
          <w:sz w:val="24"/>
          <w:szCs w:val="24"/>
        </w:rPr>
        <w:t xml:space="preserve"> </w:t>
      </w:r>
      <w:r w:rsidRPr="00956039">
        <w:rPr>
          <w:sz w:val="24"/>
          <w:szCs w:val="24"/>
        </w:rPr>
        <w:t>the ELCA may continue its practice of direct ordination of pastors into the office of Word and Sacrament.</w:t>
      </w:r>
    </w:p>
    <w:p w14:paraId="344F25DF" w14:textId="77777777" w:rsidR="00B67C7A" w:rsidRDefault="00B67C7A" w:rsidP="00B67C7A">
      <w:pPr>
        <w:spacing w:after="0" w:line="240" w:lineRule="auto"/>
        <w:rPr>
          <w:i/>
          <w:iCs/>
          <w:sz w:val="24"/>
          <w:szCs w:val="24"/>
        </w:rPr>
      </w:pPr>
    </w:p>
    <w:p w14:paraId="4B835187" w14:textId="6DA4CE88" w:rsidR="0004761E" w:rsidRDefault="00EC6592" w:rsidP="00B67C7A">
      <w:pPr>
        <w:spacing w:after="0" w:line="240" w:lineRule="auto"/>
        <w:rPr>
          <w:sz w:val="24"/>
          <w:szCs w:val="24"/>
        </w:rPr>
      </w:pPr>
      <w:r w:rsidRPr="00EC6592">
        <w:rPr>
          <w:i/>
          <w:iCs/>
          <w:sz w:val="24"/>
          <w:szCs w:val="24"/>
        </w:rPr>
        <w:t>Called to Common Mission</w:t>
      </w:r>
      <w:r>
        <w:rPr>
          <w:sz w:val="24"/>
          <w:szCs w:val="24"/>
        </w:rPr>
        <w:t xml:space="preserve"> states,</w:t>
      </w:r>
      <w:r w:rsidR="0004761E" w:rsidRPr="00376BA5">
        <w:rPr>
          <w:sz w:val="24"/>
          <w:szCs w:val="24"/>
        </w:rPr>
        <w:t xml:space="preserve"> </w:t>
      </w:r>
      <w:r w:rsidR="004B6171" w:rsidRPr="00376BA5">
        <w:rPr>
          <w:sz w:val="24"/>
          <w:szCs w:val="24"/>
        </w:rPr>
        <w:t>“</w:t>
      </w:r>
      <w:r>
        <w:rPr>
          <w:sz w:val="24"/>
          <w:szCs w:val="24"/>
        </w:rPr>
        <w:t>b</w:t>
      </w:r>
      <w:r w:rsidR="004B6171" w:rsidRPr="00376BA5">
        <w:rPr>
          <w:sz w:val="24"/>
          <w:szCs w:val="24"/>
        </w:rPr>
        <w:t>oth churches acknowledge that the diaconate, including its place within the threefold ministerial office and its relationship with all other ministries, is in need of continuing exploration, renewal, and reform, which they pledge themselves to undertake in consultation with one another.”</w:t>
      </w:r>
      <w:r w:rsidR="00F6084B">
        <w:rPr>
          <w:rStyle w:val="FootnoteReference"/>
          <w:sz w:val="24"/>
          <w:szCs w:val="24"/>
        </w:rPr>
        <w:footnoteReference w:id="16"/>
      </w:r>
      <w:r w:rsidR="004B6171" w:rsidRPr="00376BA5">
        <w:rPr>
          <w:sz w:val="24"/>
          <w:szCs w:val="24"/>
        </w:rPr>
        <w:t xml:space="preserve"> </w:t>
      </w:r>
      <w:r w:rsidR="00351EDD" w:rsidRPr="00376BA5">
        <w:rPr>
          <w:sz w:val="24"/>
          <w:szCs w:val="24"/>
        </w:rPr>
        <w:t xml:space="preserve">Exchangeability of calls will deepen the theology and practice of </w:t>
      </w:r>
      <w:r w:rsidR="00351EDD" w:rsidRPr="004E11DF">
        <w:rPr>
          <w:i/>
          <w:iCs/>
          <w:sz w:val="24"/>
          <w:szCs w:val="24"/>
        </w:rPr>
        <w:t>diakonia</w:t>
      </w:r>
      <w:r w:rsidR="00351EDD" w:rsidRPr="00376BA5">
        <w:rPr>
          <w:sz w:val="24"/>
          <w:szCs w:val="24"/>
        </w:rPr>
        <w:t xml:space="preserve"> in both churches </w:t>
      </w:r>
      <w:r>
        <w:rPr>
          <w:sz w:val="24"/>
          <w:szCs w:val="24"/>
        </w:rPr>
        <w:t>and may</w:t>
      </w:r>
      <w:r w:rsidR="00351EDD" w:rsidRPr="00376BA5">
        <w:rPr>
          <w:sz w:val="24"/>
          <w:szCs w:val="24"/>
        </w:rPr>
        <w:t xml:space="preserve"> facilitate a deepening dialogue on </w:t>
      </w:r>
      <w:r w:rsidR="00351EDD" w:rsidRPr="00EC6592">
        <w:rPr>
          <w:i/>
          <w:iCs/>
          <w:sz w:val="24"/>
          <w:szCs w:val="24"/>
        </w:rPr>
        <w:t>diakonia</w:t>
      </w:r>
      <w:r w:rsidR="00351EDD" w:rsidRPr="00376BA5">
        <w:rPr>
          <w:sz w:val="24"/>
          <w:szCs w:val="24"/>
        </w:rPr>
        <w:t xml:space="preserve"> with other ecumenical partners’ expressions</w:t>
      </w:r>
      <w:r w:rsidR="00210E1E" w:rsidRPr="00376BA5">
        <w:rPr>
          <w:sz w:val="24"/>
          <w:szCs w:val="24"/>
        </w:rPr>
        <w:t xml:space="preserve"> of diaconate</w:t>
      </w:r>
      <w:r>
        <w:rPr>
          <w:sz w:val="24"/>
          <w:szCs w:val="24"/>
        </w:rPr>
        <w:t xml:space="preserve"> as well</w:t>
      </w:r>
      <w:r w:rsidR="00210E1E" w:rsidRPr="00376BA5">
        <w:rPr>
          <w:sz w:val="24"/>
          <w:szCs w:val="24"/>
        </w:rPr>
        <w:t>.</w:t>
      </w:r>
    </w:p>
    <w:p w14:paraId="491F699E" w14:textId="77777777" w:rsidR="00B67C7A" w:rsidRPr="00376BA5" w:rsidRDefault="00B67C7A" w:rsidP="00B67C7A">
      <w:pPr>
        <w:spacing w:after="0" w:line="240" w:lineRule="auto"/>
        <w:rPr>
          <w:sz w:val="24"/>
          <w:szCs w:val="24"/>
        </w:rPr>
      </w:pPr>
    </w:p>
    <w:p w14:paraId="4DA81ADA" w14:textId="40A1439A" w:rsidR="0004761E" w:rsidRPr="00376BA5" w:rsidRDefault="00B537AB" w:rsidP="00B67C7A">
      <w:pPr>
        <w:spacing w:after="0" w:line="240" w:lineRule="auto"/>
        <w:rPr>
          <w:sz w:val="24"/>
          <w:szCs w:val="24"/>
        </w:rPr>
      </w:pPr>
      <w:r>
        <w:rPr>
          <w:sz w:val="24"/>
          <w:szCs w:val="24"/>
        </w:rPr>
        <w:t>T</w:t>
      </w:r>
      <w:r w:rsidR="0004761E" w:rsidRPr="00376BA5">
        <w:rPr>
          <w:sz w:val="24"/>
          <w:szCs w:val="24"/>
        </w:rPr>
        <w:t>his recognition and declaration of exchangeability</w:t>
      </w:r>
      <w:r w:rsidR="006D4AF5">
        <w:rPr>
          <w:sz w:val="24"/>
          <w:szCs w:val="24"/>
        </w:rPr>
        <w:t xml:space="preserve"> </w:t>
      </w:r>
      <w:r>
        <w:rPr>
          <w:sz w:val="24"/>
          <w:szCs w:val="24"/>
        </w:rPr>
        <w:t>will provide the following opportunities</w:t>
      </w:r>
      <w:r w:rsidR="0004761E" w:rsidRPr="00376BA5">
        <w:rPr>
          <w:sz w:val="24"/>
          <w:szCs w:val="24"/>
        </w:rPr>
        <w:t xml:space="preserve">: </w:t>
      </w:r>
    </w:p>
    <w:p w14:paraId="0E9288FE" w14:textId="779F7CB9" w:rsidR="0004761E" w:rsidRDefault="00FC4F9B" w:rsidP="00B67C7A">
      <w:pPr>
        <w:pStyle w:val="ListParagraph"/>
        <w:numPr>
          <w:ilvl w:val="0"/>
          <w:numId w:val="4"/>
        </w:numPr>
        <w:spacing w:after="0" w:line="240" w:lineRule="auto"/>
        <w:rPr>
          <w:sz w:val="24"/>
          <w:szCs w:val="24"/>
        </w:rPr>
      </w:pPr>
      <w:r>
        <w:rPr>
          <w:sz w:val="24"/>
          <w:szCs w:val="24"/>
        </w:rPr>
        <w:t>The preparation of TEC and ELCA deacons will be enhanced by mutual sharing of competencies, educational resources and processes for formation. Well-established educational institutions in both traditions offer excellent programs and certifications specifically designed for diaconal ministry.</w:t>
      </w:r>
      <w:r w:rsidR="00156F8F" w:rsidRPr="00EE6AF8">
        <w:rPr>
          <w:sz w:val="24"/>
          <w:szCs w:val="24"/>
        </w:rPr>
        <w:t xml:space="preserve"> </w:t>
      </w:r>
    </w:p>
    <w:p w14:paraId="6C579DAC" w14:textId="2C6F5F7A" w:rsidR="00D9466B" w:rsidRPr="00A743EB" w:rsidRDefault="00864E2D" w:rsidP="00B67C7A">
      <w:pPr>
        <w:pStyle w:val="ListParagraph"/>
        <w:numPr>
          <w:ilvl w:val="0"/>
          <w:numId w:val="4"/>
        </w:numPr>
        <w:spacing w:after="0" w:line="240" w:lineRule="auto"/>
        <w:rPr>
          <w:sz w:val="24"/>
          <w:szCs w:val="24"/>
        </w:rPr>
      </w:pPr>
      <w:r>
        <w:rPr>
          <w:sz w:val="24"/>
          <w:szCs w:val="24"/>
        </w:rPr>
        <w:t xml:space="preserve">The </w:t>
      </w:r>
      <w:r w:rsidR="00C97DE7">
        <w:rPr>
          <w:sz w:val="24"/>
          <w:szCs w:val="24"/>
        </w:rPr>
        <w:t>ELCA and TEC</w:t>
      </w:r>
      <w:r w:rsidR="00D9466B" w:rsidRPr="00A743EB">
        <w:rPr>
          <w:sz w:val="24"/>
          <w:szCs w:val="24"/>
        </w:rPr>
        <w:t xml:space="preserve"> will want to coordinate their respective guidelines for call and deployment. Diaconal exchangeability under this agreement will be enhanced by careful attention to:</w:t>
      </w:r>
    </w:p>
    <w:p w14:paraId="7848CC89" w14:textId="3E28232A" w:rsidR="00D9466B" w:rsidRPr="00A743EB" w:rsidRDefault="00D9466B" w:rsidP="00B67C7A">
      <w:pPr>
        <w:pStyle w:val="ListParagraph"/>
        <w:spacing w:after="0" w:line="240" w:lineRule="auto"/>
        <w:rPr>
          <w:sz w:val="24"/>
          <w:szCs w:val="24"/>
        </w:rPr>
      </w:pPr>
      <w:r w:rsidRPr="00A743EB">
        <w:rPr>
          <w:sz w:val="24"/>
          <w:szCs w:val="24"/>
        </w:rPr>
        <w:t>•      Assessment of equivalencies in areas of specialization</w:t>
      </w:r>
      <w:r w:rsidR="0068490E">
        <w:rPr>
          <w:sz w:val="24"/>
          <w:szCs w:val="24"/>
        </w:rPr>
        <w:t>,</w:t>
      </w:r>
      <w:r w:rsidRPr="00A743EB">
        <w:rPr>
          <w:sz w:val="24"/>
          <w:szCs w:val="24"/>
        </w:rPr>
        <w:t xml:space="preserve"> where applicable.</w:t>
      </w:r>
    </w:p>
    <w:p w14:paraId="1BDBAA1E" w14:textId="0A3F1154" w:rsidR="00D9466B" w:rsidRPr="00A743EB" w:rsidRDefault="00D9466B" w:rsidP="00B67C7A">
      <w:pPr>
        <w:pStyle w:val="ListParagraph"/>
        <w:spacing w:after="0" w:line="240" w:lineRule="auto"/>
        <w:rPr>
          <w:sz w:val="24"/>
          <w:szCs w:val="24"/>
        </w:rPr>
      </w:pPr>
      <w:r w:rsidRPr="00A743EB">
        <w:rPr>
          <w:sz w:val="24"/>
          <w:szCs w:val="24"/>
        </w:rPr>
        <w:t>•      Training in the liturgical practices of the hosting church.</w:t>
      </w:r>
    </w:p>
    <w:p w14:paraId="65078343" w14:textId="2A9DFB93" w:rsidR="00C97DE7" w:rsidRPr="00C97DE7" w:rsidRDefault="00D9466B" w:rsidP="00B67C7A">
      <w:pPr>
        <w:pStyle w:val="ListParagraph"/>
        <w:spacing w:after="0" w:line="240" w:lineRule="auto"/>
        <w:rPr>
          <w:sz w:val="24"/>
          <w:szCs w:val="24"/>
        </w:rPr>
      </w:pPr>
      <w:r w:rsidRPr="00A743EB">
        <w:rPr>
          <w:sz w:val="24"/>
          <w:szCs w:val="24"/>
        </w:rPr>
        <w:t xml:space="preserve">•      Addressing </w:t>
      </w:r>
      <w:r w:rsidR="005E704E">
        <w:rPr>
          <w:sz w:val="24"/>
          <w:szCs w:val="24"/>
        </w:rPr>
        <w:t>divergent</w:t>
      </w:r>
      <w:r w:rsidR="005E704E" w:rsidRPr="00A743EB">
        <w:rPr>
          <w:sz w:val="24"/>
          <w:szCs w:val="24"/>
        </w:rPr>
        <w:t xml:space="preserve"> </w:t>
      </w:r>
      <w:r w:rsidRPr="00A743EB">
        <w:rPr>
          <w:sz w:val="24"/>
          <w:szCs w:val="24"/>
        </w:rPr>
        <w:t>policies and practices regarding compensation.</w:t>
      </w:r>
      <w:r w:rsidRPr="00D9466B">
        <w:rPr>
          <w:sz w:val="24"/>
          <w:szCs w:val="24"/>
        </w:rPr>
        <w:t xml:space="preserve">  </w:t>
      </w:r>
    </w:p>
    <w:p w14:paraId="2393D844" w14:textId="0495F39E" w:rsidR="00FF3648" w:rsidRDefault="00795D2E" w:rsidP="00B67C7A">
      <w:pPr>
        <w:pStyle w:val="ListParagraph"/>
        <w:numPr>
          <w:ilvl w:val="0"/>
          <w:numId w:val="4"/>
        </w:numPr>
        <w:spacing w:after="0" w:line="240" w:lineRule="auto"/>
        <w:rPr>
          <w:sz w:val="24"/>
          <w:szCs w:val="24"/>
        </w:rPr>
      </w:pPr>
      <w:r>
        <w:rPr>
          <w:sz w:val="24"/>
          <w:szCs w:val="24"/>
        </w:rPr>
        <w:t xml:space="preserve">Given that </w:t>
      </w:r>
      <w:r w:rsidR="00FF3648">
        <w:rPr>
          <w:sz w:val="24"/>
          <w:szCs w:val="24"/>
        </w:rPr>
        <w:t>TEC and the ELCA have different liturgical roles for deacons</w:t>
      </w:r>
      <w:r>
        <w:rPr>
          <w:sz w:val="24"/>
          <w:szCs w:val="24"/>
        </w:rPr>
        <w:t>,</w:t>
      </w:r>
      <w:r w:rsidR="00FF3648">
        <w:rPr>
          <w:sz w:val="24"/>
          <w:szCs w:val="24"/>
        </w:rPr>
        <w:t xml:space="preserve"> “</w:t>
      </w:r>
      <w:r w:rsidR="00FF3648" w:rsidRPr="00006B6A">
        <w:rPr>
          <w:sz w:val="24"/>
          <w:szCs w:val="24"/>
        </w:rPr>
        <w:t>a spirit of graciousness and commonality</w:t>
      </w:r>
      <w:r w:rsidR="00FF3648">
        <w:rPr>
          <w:sz w:val="24"/>
          <w:szCs w:val="24"/>
        </w:rPr>
        <w:t>,”</w:t>
      </w:r>
      <w:r w:rsidR="00FF3648">
        <w:rPr>
          <w:rStyle w:val="FootnoteReference"/>
          <w:sz w:val="24"/>
          <w:szCs w:val="24"/>
        </w:rPr>
        <w:footnoteReference w:id="17"/>
      </w:r>
      <w:r w:rsidR="00FF3648">
        <w:rPr>
          <w:sz w:val="24"/>
          <w:szCs w:val="24"/>
        </w:rPr>
        <w:t xml:space="preserve"> pastoral sensitivity and clarity of expectation are encouraged, especially in planning ecumenical events.</w:t>
      </w:r>
    </w:p>
    <w:p w14:paraId="08D28572" w14:textId="4203679F" w:rsidR="00FE72A8" w:rsidRPr="004E11DF" w:rsidRDefault="00FB1DC9" w:rsidP="00B67C7A">
      <w:pPr>
        <w:pStyle w:val="ListParagraph"/>
        <w:numPr>
          <w:ilvl w:val="0"/>
          <w:numId w:val="4"/>
        </w:numPr>
        <w:spacing w:after="0" w:line="240" w:lineRule="auto"/>
        <w:rPr>
          <w:color w:val="000000" w:themeColor="text1"/>
          <w:sz w:val="24"/>
          <w:szCs w:val="24"/>
        </w:rPr>
      </w:pPr>
      <w:r w:rsidRPr="00000B50">
        <w:rPr>
          <w:sz w:val="24"/>
          <w:szCs w:val="24"/>
        </w:rPr>
        <w:t xml:space="preserve">The deacon </w:t>
      </w:r>
      <w:r w:rsidR="006D4AF5">
        <w:rPr>
          <w:sz w:val="24"/>
          <w:szCs w:val="24"/>
        </w:rPr>
        <w:t>should</w:t>
      </w:r>
      <w:r w:rsidRPr="00000B50">
        <w:rPr>
          <w:sz w:val="24"/>
          <w:szCs w:val="24"/>
        </w:rPr>
        <w:t xml:space="preserve"> be rooted in the community of worship in order to live into the fullness of their diaconal identity as those ordained to </w:t>
      </w:r>
      <w:r w:rsidR="006D4AF5">
        <w:rPr>
          <w:sz w:val="24"/>
          <w:szCs w:val="24"/>
        </w:rPr>
        <w:t>ensure that</w:t>
      </w:r>
      <w:r w:rsidRPr="00000B50">
        <w:rPr>
          <w:sz w:val="24"/>
          <w:szCs w:val="24"/>
        </w:rPr>
        <w:t xml:space="preserve"> the people of God fulfill their own diaconal responsibilities.</w:t>
      </w:r>
      <w:r w:rsidR="00156F8F" w:rsidRPr="00000B50">
        <w:rPr>
          <w:sz w:val="24"/>
          <w:szCs w:val="24"/>
        </w:rPr>
        <w:t xml:space="preserve"> </w:t>
      </w:r>
    </w:p>
    <w:p w14:paraId="1AAABB09" w14:textId="77777777" w:rsidR="00B67C7A" w:rsidRDefault="00B67C7A" w:rsidP="00B67C7A">
      <w:pPr>
        <w:spacing w:after="0" w:line="240" w:lineRule="auto"/>
        <w:rPr>
          <w:sz w:val="24"/>
          <w:szCs w:val="24"/>
        </w:rPr>
      </w:pPr>
    </w:p>
    <w:p w14:paraId="5B18E0DB" w14:textId="6576C807" w:rsidR="0004761E" w:rsidRPr="00FE72A8" w:rsidRDefault="00FE72A8" w:rsidP="00B67C7A">
      <w:pPr>
        <w:spacing w:after="0" w:line="240" w:lineRule="auto"/>
        <w:rPr>
          <w:color w:val="000000" w:themeColor="text1"/>
          <w:sz w:val="24"/>
          <w:szCs w:val="24"/>
        </w:rPr>
      </w:pPr>
      <w:r>
        <w:rPr>
          <w:sz w:val="24"/>
          <w:szCs w:val="24"/>
        </w:rPr>
        <w:t>Our churches</w:t>
      </w:r>
      <w:r w:rsidRPr="00FE72A8">
        <w:rPr>
          <w:sz w:val="24"/>
          <w:szCs w:val="24"/>
        </w:rPr>
        <w:t xml:space="preserve"> </w:t>
      </w:r>
      <w:r>
        <w:rPr>
          <w:sz w:val="24"/>
          <w:szCs w:val="24"/>
        </w:rPr>
        <w:t xml:space="preserve">are called </w:t>
      </w:r>
      <w:r w:rsidR="004E11DF">
        <w:rPr>
          <w:sz w:val="24"/>
          <w:szCs w:val="24"/>
        </w:rPr>
        <w:t xml:space="preserve">to common mission, to work together </w:t>
      </w:r>
      <w:r>
        <w:rPr>
          <w:sz w:val="24"/>
          <w:szCs w:val="24"/>
        </w:rPr>
        <w:t>to reveal our unity in Christ</w:t>
      </w:r>
      <w:r w:rsidR="003146B2">
        <w:rPr>
          <w:sz w:val="24"/>
          <w:szCs w:val="24"/>
        </w:rPr>
        <w:t>,</w:t>
      </w:r>
      <w:r w:rsidR="00217BC1">
        <w:rPr>
          <w:rStyle w:val="FootnoteReference"/>
          <w:sz w:val="24"/>
          <w:szCs w:val="24"/>
        </w:rPr>
        <w:footnoteReference w:id="18"/>
      </w:r>
      <w:r w:rsidR="004E11DF">
        <w:rPr>
          <w:sz w:val="24"/>
          <w:szCs w:val="24"/>
        </w:rPr>
        <w:t xml:space="preserve"> l</w:t>
      </w:r>
      <w:r>
        <w:rPr>
          <w:sz w:val="24"/>
          <w:szCs w:val="24"/>
        </w:rPr>
        <w:t>inking the church and the</w:t>
      </w:r>
      <w:r w:rsidR="004E11DF">
        <w:rPr>
          <w:sz w:val="24"/>
          <w:szCs w:val="24"/>
        </w:rPr>
        <w:t xml:space="preserve"> world. We </w:t>
      </w:r>
      <w:r w:rsidR="00572C33" w:rsidRPr="00FE72A8">
        <w:rPr>
          <w:sz w:val="24"/>
          <w:szCs w:val="24"/>
        </w:rPr>
        <w:t xml:space="preserve">are part of a global and ecumenical movement of the Spirit that is opening the ears of the church to the desperate cries of the world and pushing us beyond our </w:t>
      </w:r>
      <w:r w:rsidR="003146B2" w:rsidRPr="00FE72A8">
        <w:rPr>
          <w:sz w:val="24"/>
          <w:szCs w:val="24"/>
        </w:rPr>
        <w:t>Sunday</w:t>
      </w:r>
      <w:r w:rsidR="003146B2">
        <w:rPr>
          <w:sz w:val="24"/>
          <w:szCs w:val="24"/>
        </w:rPr>
        <w:t>-</w:t>
      </w:r>
      <w:r w:rsidR="00572C33" w:rsidRPr="00FE72A8">
        <w:rPr>
          <w:sz w:val="24"/>
          <w:szCs w:val="24"/>
        </w:rPr>
        <w:t xml:space="preserve">morning gatherings back out into the world in cross-shaped </w:t>
      </w:r>
      <w:r w:rsidR="00572C33" w:rsidRPr="00FE72A8">
        <w:rPr>
          <w:i/>
          <w:iCs/>
          <w:sz w:val="24"/>
          <w:szCs w:val="24"/>
        </w:rPr>
        <w:t>diakonia</w:t>
      </w:r>
      <w:r w:rsidR="00572C33" w:rsidRPr="00FE72A8">
        <w:rPr>
          <w:sz w:val="24"/>
          <w:szCs w:val="24"/>
        </w:rPr>
        <w:t xml:space="preserve">. </w:t>
      </w:r>
      <w:r w:rsidR="00D71950" w:rsidRPr="00FE72A8">
        <w:rPr>
          <w:color w:val="000000" w:themeColor="text1"/>
          <w:sz w:val="24"/>
          <w:szCs w:val="24"/>
        </w:rPr>
        <w:t>A</w:t>
      </w:r>
      <w:r w:rsidR="00376BA5" w:rsidRPr="00FE72A8">
        <w:rPr>
          <w:color w:val="000000" w:themeColor="text1"/>
          <w:sz w:val="24"/>
          <w:szCs w:val="24"/>
        </w:rPr>
        <w:t xml:space="preserve">s an order rooted in mission, </w:t>
      </w:r>
      <w:r w:rsidR="00D71950" w:rsidRPr="00FE72A8">
        <w:rPr>
          <w:color w:val="000000" w:themeColor="text1"/>
          <w:sz w:val="24"/>
          <w:szCs w:val="24"/>
        </w:rPr>
        <w:t xml:space="preserve">a shared diaconate </w:t>
      </w:r>
      <w:r w:rsidR="00F6084B" w:rsidRPr="00FE72A8">
        <w:rPr>
          <w:color w:val="000000" w:themeColor="text1"/>
          <w:sz w:val="24"/>
          <w:szCs w:val="24"/>
        </w:rPr>
        <w:t xml:space="preserve">will advance </w:t>
      </w:r>
      <w:r w:rsidR="00376BA5" w:rsidRPr="00FE72A8">
        <w:rPr>
          <w:i/>
          <w:iCs/>
          <w:color w:val="000000" w:themeColor="text1"/>
          <w:sz w:val="24"/>
          <w:szCs w:val="24"/>
        </w:rPr>
        <w:t>CCM</w:t>
      </w:r>
      <w:r w:rsidR="00376BA5" w:rsidRPr="00FE72A8">
        <w:rPr>
          <w:color w:val="000000" w:themeColor="text1"/>
          <w:sz w:val="24"/>
          <w:szCs w:val="24"/>
        </w:rPr>
        <w:t xml:space="preserve">’s </w:t>
      </w:r>
      <w:r w:rsidR="00F6084B" w:rsidRPr="00FE72A8">
        <w:rPr>
          <w:color w:val="000000" w:themeColor="text1"/>
          <w:sz w:val="24"/>
          <w:szCs w:val="24"/>
        </w:rPr>
        <w:t>witness</w:t>
      </w:r>
      <w:r w:rsidR="00376BA5" w:rsidRPr="00FE72A8">
        <w:rPr>
          <w:color w:val="000000" w:themeColor="text1"/>
          <w:sz w:val="24"/>
          <w:szCs w:val="24"/>
        </w:rPr>
        <w:t>.</w:t>
      </w:r>
      <w:r w:rsidR="004E11DF">
        <w:rPr>
          <w:color w:val="000000" w:themeColor="text1"/>
          <w:sz w:val="24"/>
          <w:szCs w:val="24"/>
        </w:rPr>
        <w:t xml:space="preserve"> Coordinating our expressions of </w:t>
      </w:r>
      <w:r w:rsidR="004E11DF" w:rsidRPr="004E11DF">
        <w:rPr>
          <w:i/>
          <w:iCs/>
          <w:color w:val="000000" w:themeColor="text1"/>
          <w:sz w:val="24"/>
          <w:szCs w:val="24"/>
        </w:rPr>
        <w:t>diakonia</w:t>
      </w:r>
      <w:r w:rsidR="004E11DF">
        <w:rPr>
          <w:color w:val="000000" w:themeColor="text1"/>
          <w:sz w:val="24"/>
          <w:szCs w:val="24"/>
        </w:rPr>
        <w:t xml:space="preserve"> will be a gift to the whole church and will offer a more coherent witness </w:t>
      </w:r>
      <w:r w:rsidR="004E11DF">
        <w:rPr>
          <w:color w:val="000000" w:themeColor="text1"/>
          <w:sz w:val="24"/>
          <w:szCs w:val="24"/>
        </w:rPr>
        <w:lastRenderedPageBreak/>
        <w:t xml:space="preserve">to the world. </w:t>
      </w:r>
      <w:r w:rsidR="00376BA5" w:rsidRPr="00FE72A8">
        <w:rPr>
          <w:color w:val="000000" w:themeColor="text1"/>
          <w:sz w:val="24"/>
          <w:szCs w:val="24"/>
        </w:rPr>
        <w:t xml:space="preserve">Collaborative diaconal ministries focused on the world’s needs will </w:t>
      </w:r>
      <w:r w:rsidR="00D05982" w:rsidRPr="00FE72A8">
        <w:rPr>
          <w:color w:val="000000" w:themeColor="text1"/>
          <w:sz w:val="24"/>
          <w:szCs w:val="24"/>
        </w:rPr>
        <w:t>serve</w:t>
      </w:r>
      <w:r w:rsidR="00376BA5" w:rsidRPr="00FE72A8">
        <w:rPr>
          <w:color w:val="000000" w:themeColor="text1"/>
          <w:sz w:val="24"/>
          <w:szCs w:val="24"/>
        </w:rPr>
        <w:t xml:space="preserve"> both </w:t>
      </w:r>
      <w:r w:rsidR="00D05982" w:rsidRPr="00FE72A8">
        <w:rPr>
          <w:color w:val="000000" w:themeColor="text1"/>
          <w:sz w:val="24"/>
          <w:szCs w:val="24"/>
        </w:rPr>
        <w:t>c</w:t>
      </w:r>
      <w:r w:rsidR="00376BA5" w:rsidRPr="00FE72A8">
        <w:rPr>
          <w:color w:val="000000" w:themeColor="text1"/>
          <w:sz w:val="24"/>
          <w:szCs w:val="24"/>
        </w:rPr>
        <w:t>hurch</w:t>
      </w:r>
      <w:r w:rsidR="00D05982" w:rsidRPr="00FE72A8">
        <w:rPr>
          <w:color w:val="000000" w:themeColor="text1"/>
          <w:sz w:val="24"/>
          <w:szCs w:val="24"/>
        </w:rPr>
        <w:t>e</w:t>
      </w:r>
      <w:r w:rsidR="00376BA5" w:rsidRPr="00FE72A8">
        <w:rPr>
          <w:color w:val="000000" w:themeColor="text1"/>
          <w:sz w:val="24"/>
          <w:szCs w:val="24"/>
        </w:rPr>
        <w:t>s</w:t>
      </w:r>
      <w:r w:rsidR="00D05982" w:rsidRPr="00FE72A8">
        <w:rPr>
          <w:color w:val="000000" w:themeColor="text1"/>
          <w:sz w:val="24"/>
          <w:szCs w:val="24"/>
        </w:rPr>
        <w:t>’</w:t>
      </w:r>
      <w:r w:rsidR="00376BA5" w:rsidRPr="00FE72A8">
        <w:rPr>
          <w:color w:val="000000" w:themeColor="text1"/>
          <w:sz w:val="24"/>
          <w:szCs w:val="24"/>
        </w:rPr>
        <w:t xml:space="preserve"> </w:t>
      </w:r>
      <w:r w:rsidR="00DB4253" w:rsidRPr="00FE72A8">
        <w:rPr>
          <w:color w:val="000000" w:themeColor="text1"/>
          <w:sz w:val="24"/>
          <w:szCs w:val="24"/>
        </w:rPr>
        <w:t>outreach</w:t>
      </w:r>
      <w:r w:rsidR="00376BA5" w:rsidRPr="00FE72A8">
        <w:rPr>
          <w:color w:val="000000" w:themeColor="text1"/>
          <w:sz w:val="24"/>
          <w:szCs w:val="24"/>
        </w:rPr>
        <w:t xml:space="preserve"> in</w:t>
      </w:r>
      <w:r w:rsidR="006D4AF5" w:rsidRPr="00FE72A8">
        <w:rPr>
          <w:color w:val="000000" w:themeColor="text1"/>
          <w:sz w:val="24"/>
          <w:szCs w:val="24"/>
        </w:rPr>
        <w:t xml:space="preserve"> the</w:t>
      </w:r>
      <w:r w:rsidR="00376BA5" w:rsidRPr="00FE72A8">
        <w:rPr>
          <w:color w:val="000000" w:themeColor="text1"/>
          <w:sz w:val="24"/>
          <w:szCs w:val="24"/>
        </w:rPr>
        <w:t xml:space="preserve"> post-pandemic evangelism environment.</w:t>
      </w:r>
    </w:p>
    <w:p w14:paraId="2A2F869F" w14:textId="77777777" w:rsidR="00B67C7A" w:rsidRDefault="00B67C7A" w:rsidP="00B67C7A">
      <w:pPr>
        <w:spacing w:after="0" w:line="240" w:lineRule="auto"/>
        <w:rPr>
          <w:sz w:val="24"/>
          <w:szCs w:val="24"/>
        </w:rPr>
      </w:pPr>
    </w:p>
    <w:p w14:paraId="2EF11FEC" w14:textId="4E530E68" w:rsidR="00915FC7" w:rsidRDefault="00B372A6" w:rsidP="00B67C7A">
      <w:pPr>
        <w:spacing w:after="0" w:line="240" w:lineRule="auto"/>
        <w:rPr>
          <w:color w:val="000000" w:themeColor="text1"/>
          <w:sz w:val="24"/>
          <w:szCs w:val="24"/>
        </w:rPr>
      </w:pPr>
      <w:r w:rsidRPr="00D05982">
        <w:rPr>
          <w:sz w:val="24"/>
          <w:szCs w:val="24"/>
        </w:rPr>
        <w:t>As our shared understanding of the diaconate continues to evolve, the role of deacons is becoming more clearly focused not only on service among the poor, the weak, the sick and the lonely but also on justice and advocacy on their behalf</w:t>
      </w:r>
      <w:r w:rsidR="003146B2">
        <w:rPr>
          <w:sz w:val="24"/>
          <w:szCs w:val="24"/>
        </w:rPr>
        <w:t>;</w:t>
      </w:r>
      <w:r w:rsidR="003146B2" w:rsidRPr="00D05982">
        <w:rPr>
          <w:sz w:val="24"/>
          <w:szCs w:val="24"/>
        </w:rPr>
        <w:t xml:space="preserve"> </w:t>
      </w:r>
      <w:r w:rsidRPr="00D05982">
        <w:rPr>
          <w:sz w:val="24"/>
          <w:szCs w:val="24"/>
        </w:rPr>
        <w:t>not only on interpreting the needs, concerns and hopes of the world but also on teaching and equipping others for ministry</w:t>
      </w:r>
      <w:r w:rsidR="003146B2">
        <w:rPr>
          <w:sz w:val="24"/>
          <w:szCs w:val="24"/>
        </w:rPr>
        <w:t>;</w:t>
      </w:r>
      <w:r w:rsidR="003146B2" w:rsidRPr="00D05982">
        <w:rPr>
          <w:sz w:val="24"/>
          <w:szCs w:val="24"/>
        </w:rPr>
        <w:t xml:space="preserve"> </w:t>
      </w:r>
      <w:r w:rsidRPr="00D05982">
        <w:rPr>
          <w:sz w:val="24"/>
          <w:szCs w:val="24"/>
        </w:rPr>
        <w:t xml:space="preserve">and not only working under the authority of the bishop but also providing leadership within the councils of </w:t>
      </w:r>
      <w:r w:rsidR="003146B2">
        <w:rPr>
          <w:sz w:val="24"/>
          <w:szCs w:val="24"/>
        </w:rPr>
        <w:t>c</w:t>
      </w:r>
      <w:r w:rsidR="003146B2" w:rsidRPr="00D05982">
        <w:rPr>
          <w:sz w:val="24"/>
          <w:szCs w:val="24"/>
        </w:rPr>
        <w:t xml:space="preserve">hurch </w:t>
      </w:r>
      <w:r w:rsidRPr="00D05982">
        <w:rPr>
          <w:sz w:val="24"/>
          <w:szCs w:val="24"/>
        </w:rPr>
        <w:t xml:space="preserve">and society alike. </w:t>
      </w:r>
      <w:r w:rsidR="00207D4D" w:rsidRPr="00207D4D">
        <w:rPr>
          <w:color w:val="000000" w:themeColor="text1"/>
          <w:sz w:val="24"/>
          <w:szCs w:val="24"/>
        </w:rPr>
        <w:t>This is our common diaconal mission</w:t>
      </w:r>
      <w:r w:rsidR="00572C33">
        <w:rPr>
          <w:color w:val="000000" w:themeColor="text1"/>
          <w:sz w:val="24"/>
          <w:szCs w:val="24"/>
        </w:rPr>
        <w:t xml:space="preserve">: </w:t>
      </w:r>
      <w:r w:rsidR="00572C33" w:rsidRPr="00161E4B">
        <w:rPr>
          <w:color w:val="000000" w:themeColor="text1"/>
          <w:sz w:val="24"/>
          <w:szCs w:val="24"/>
        </w:rPr>
        <w:t>for the Spirit to use us as participants in and means for God’s mission of hope, healing and reconciliation in God’s beloved world</w:t>
      </w:r>
      <w:r w:rsidR="00207D4D" w:rsidRPr="00161E4B">
        <w:rPr>
          <w:color w:val="000000" w:themeColor="text1"/>
          <w:sz w:val="24"/>
          <w:szCs w:val="24"/>
        </w:rPr>
        <w:t>.</w:t>
      </w:r>
    </w:p>
    <w:p w14:paraId="3838C8E5" w14:textId="3B699E78" w:rsidR="00D867EC" w:rsidRDefault="00D867EC" w:rsidP="00B67C7A">
      <w:pPr>
        <w:spacing w:after="0" w:line="240" w:lineRule="auto"/>
        <w:rPr>
          <w:rFonts w:cstheme="minorHAnsi"/>
          <w:color w:val="000000" w:themeColor="text1"/>
          <w:sz w:val="20"/>
          <w:szCs w:val="20"/>
          <w:u w:val="single"/>
        </w:rPr>
      </w:pPr>
    </w:p>
    <w:p w14:paraId="5DF13E94" w14:textId="77777777" w:rsidR="00B67C7A" w:rsidRDefault="00B67C7A" w:rsidP="00B67C7A">
      <w:pPr>
        <w:spacing w:after="0" w:line="240" w:lineRule="auto"/>
        <w:rPr>
          <w:rFonts w:cstheme="minorHAnsi"/>
          <w:color w:val="000000" w:themeColor="text1"/>
          <w:sz w:val="20"/>
          <w:szCs w:val="20"/>
          <w:u w:val="single"/>
        </w:rPr>
      </w:pPr>
    </w:p>
    <w:p w14:paraId="15F0826D" w14:textId="0DFC9BC9" w:rsidR="00D35B4A" w:rsidRPr="00D35B4A" w:rsidRDefault="00D35B4A" w:rsidP="00B67C7A">
      <w:pPr>
        <w:spacing w:after="0" w:line="240" w:lineRule="auto"/>
        <w:rPr>
          <w:rFonts w:cstheme="minorHAnsi"/>
          <w:color w:val="000000" w:themeColor="text1"/>
          <w:sz w:val="20"/>
          <w:szCs w:val="20"/>
          <w:u w:val="single"/>
        </w:rPr>
      </w:pPr>
      <w:r w:rsidRPr="00D35B4A">
        <w:rPr>
          <w:rFonts w:cstheme="minorHAnsi"/>
          <w:color w:val="000000" w:themeColor="text1"/>
          <w:sz w:val="20"/>
          <w:szCs w:val="20"/>
          <w:u w:val="single"/>
        </w:rPr>
        <w:t>Roster of the Diaconate Implementation Team</w:t>
      </w:r>
      <w:r w:rsidR="009A0062">
        <w:rPr>
          <w:rFonts w:cstheme="minorHAnsi"/>
          <w:color w:val="000000" w:themeColor="text1"/>
          <w:sz w:val="20"/>
          <w:szCs w:val="20"/>
          <w:u w:val="single"/>
        </w:rPr>
        <w:t xml:space="preserve"> (2021-2022)</w:t>
      </w:r>
    </w:p>
    <w:p w14:paraId="053572FE" w14:textId="193ECAB9" w:rsidR="00D35B4A" w:rsidRPr="00B010D1" w:rsidRDefault="00D35B4A" w:rsidP="00B67C7A">
      <w:pPr>
        <w:spacing w:after="0" w:line="240" w:lineRule="auto"/>
        <w:rPr>
          <w:rFonts w:cstheme="minorHAnsi"/>
          <w:sz w:val="20"/>
          <w:szCs w:val="20"/>
        </w:rPr>
      </w:pPr>
      <w:r w:rsidRPr="00D35B4A">
        <w:rPr>
          <w:rFonts w:cstheme="minorHAnsi"/>
          <w:sz w:val="20"/>
          <w:szCs w:val="20"/>
        </w:rPr>
        <w:t>Deacon Mitzi Budde</w:t>
      </w:r>
      <w:r w:rsidR="003A3BD4">
        <w:rPr>
          <w:rFonts w:cstheme="minorHAnsi"/>
          <w:sz w:val="20"/>
          <w:szCs w:val="20"/>
        </w:rPr>
        <w:t>, Chair</w:t>
      </w:r>
      <w:r w:rsidRPr="00D35B4A">
        <w:rPr>
          <w:rFonts w:cstheme="minorHAnsi"/>
          <w:sz w:val="20"/>
          <w:szCs w:val="20"/>
        </w:rPr>
        <w:t xml:space="preserve"> (ELCA deacon</w:t>
      </w:r>
      <w:r w:rsidR="009E0A6D">
        <w:rPr>
          <w:rFonts w:cstheme="minorHAnsi"/>
          <w:sz w:val="20"/>
          <w:szCs w:val="20"/>
        </w:rPr>
        <w:t>,</w:t>
      </w:r>
      <w:r w:rsidR="009E0A6D" w:rsidRPr="00D35B4A">
        <w:rPr>
          <w:rFonts w:cstheme="minorHAnsi"/>
          <w:sz w:val="20"/>
          <w:szCs w:val="20"/>
        </w:rPr>
        <w:t xml:space="preserve"> </w:t>
      </w:r>
      <w:r w:rsidRPr="00D35B4A">
        <w:rPr>
          <w:rFonts w:cstheme="minorHAnsi"/>
          <w:sz w:val="20"/>
          <w:szCs w:val="20"/>
        </w:rPr>
        <w:t xml:space="preserve">member of the </w:t>
      </w:r>
      <w:r w:rsidR="004F1498" w:rsidRPr="00D35B4A">
        <w:rPr>
          <w:rFonts w:cstheme="minorHAnsi"/>
          <w:sz w:val="20"/>
          <w:szCs w:val="20"/>
        </w:rPr>
        <w:t>Lutheran</w:t>
      </w:r>
      <w:r w:rsidR="004F1498">
        <w:rPr>
          <w:rFonts w:cstheme="minorHAnsi"/>
          <w:sz w:val="20"/>
          <w:szCs w:val="20"/>
        </w:rPr>
        <w:t>-</w:t>
      </w:r>
      <w:r w:rsidRPr="00D35B4A">
        <w:rPr>
          <w:rFonts w:cstheme="minorHAnsi"/>
          <w:sz w:val="20"/>
          <w:szCs w:val="20"/>
        </w:rPr>
        <w:t>Episcopal Coordinating Committee)</w:t>
      </w:r>
    </w:p>
    <w:p w14:paraId="156480D1" w14:textId="2B2B7B37" w:rsidR="00D35B4A" w:rsidRPr="00B010D1" w:rsidRDefault="00D35B4A" w:rsidP="00B67C7A">
      <w:pPr>
        <w:spacing w:after="0" w:line="240" w:lineRule="auto"/>
        <w:rPr>
          <w:rFonts w:cstheme="minorHAnsi"/>
          <w:sz w:val="20"/>
          <w:szCs w:val="20"/>
        </w:rPr>
      </w:pPr>
      <w:r w:rsidRPr="00B010D1">
        <w:rPr>
          <w:rFonts w:cstheme="minorHAnsi"/>
          <w:sz w:val="20"/>
          <w:szCs w:val="20"/>
        </w:rPr>
        <w:t xml:space="preserve">The Rev. </w:t>
      </w:r>
      <w:r w:rsidR="00217BC1">
        <w:rPr>
          <w:rFonts w:cstheme="minorHAnsi"/>
          <w:sz w:val="20"/>
          <w:szCs w:val="20"/>
        </w:rPr>
        <w:t xml:space="preserve">Deacon </w:t>
      </w:r>
      <w:r w:rsidRPr="00B010D1">
        <w:rPr>
          <w:rFonts w:cstheme="minorHAnsi"/>
          <w:sz w:val="20"/>
          <w:szCs w:val="20"/>
        </w:rPr>
        <w:t xml:space="preserve">Maylanne Maybee (Anglican Church of Canada </w:t>
      </w:r>
      <w:r w:rsidR="00217BC1">
        <w:rPr>
          <w:rFonts w:cstheme="minorHAnsi"/>
          <w:sz w:val="20"/>
          <w:szCs w:val="20"/>
        </w:rPr>
        <w:t>d</w:t>
      </w:r>
      <w:r w:rsidR="00217BC1" w:rsidRPr="00B010D1">
        <w:rPr>
          <w:rFonts w:cstheme="minorHAnsi"/>
          <w:sz w:val="20"/>
          <w:szCs w:val="20"/>
        </w:rPr>
        <w:t>eacon</w:t>
      </w:r>
      <w:r w:rsidRPr="00B010D1">
        <w:rPr>
          <w:rFonts w:cstheme="minorHAnsi"/>
          <w:sz w:val="20"/>
          <w:szCs w:val="20"/>
        </w:rPr>
        <w:t>, J</w:t>
      </w:r>
      <w:r w:rsidR="00217BC1">
        <w:rPr>
          <w:rFonts w:cstheme="minorHAnsi"/>
          <w:sz w:val="20"/>
          <w:szCs w:val="20"/>
        </w:rPr>
        <w:t xml:space="preserve">oint </w:t>
      </w:r>
      <w:r w:rsidR="00801F82" w:rsidRPr="00B010D1">
        <w:rPr>
          <w:rFonts w:cstheme="minorHAnsi"/>
          <w:sz w:val="20"/>
          <w:szCs w:val="20"/>
        </w:rPr>
        <w:t>A</w:t>
      </w:r>
      <w:r w:rsidR="00801F82">
        <w:rPr>
          <w:rFonts w:cstheme="minorHAnsi"/>
          <w:sz w:val="20"/>
          <w:szCs w:val="20"/>
        </w:rPr>
        <w:t>nglican-</w:t>
      </w:r>
      <w:r w:rsidRPr="00B010D1">
        <w:rPr>
          <w:rFonts w:cstheme="minorHAnsi"/>
          <w:sz w:val="20"/>
          <w:szCs w:val="20"/>
        </w:rPr>
        <w:t>L</w:t>
      </w:r>
      <w:r w:rsidR="00217BC1">
        <w:rPr>
          <w:rFonts w:cstheme="minorHAnsi"/>
          <w:sz w:val="20"/>
          <w:szCs w:val="20"/>
        </w:rPr>
        <w:t xml:space="preserve">utheran </w:t>
      </w:r>
      <w:r w:rsidRPr="00B010D1">
        <w:rPr>
          <w:rFonts w:cstheme="minorHAnsi"/>
          <w:sz w:val="20"/>
          <w:szCs w:val="20"/>
        </w:rPr>
        <w:t>C</w:t>
      </w:r>
      <w:r w:rsidR="00217BC1">
        <w:rPr>
          <w:rFonts w:cstheme="minorHAnsi"/>
          <w:sz w:val="20"/>
          <w:szCs w:val="20"/>
        </w:rPr>
        <w:t>ommission</w:t>
      </w:r>
      <w:r w:rsidRPr="00B010D1">
        <w:rPr>
          <w:rFonts w:cstheme="minorHAnsi"/>
          <w:sz w:val="20"/>
          <w:szCs w:val="20"/>
        </w:rPr>
        <w:t xml:space="preserve"> rep</w:t>
      </w:r>
      <w:r w:rsidR="00217BC1">
        <w:rPr>
          <w:rFonts w:cstheme="minorHAnsi"/>
          <w:sz w:val="20"/>
          <w:szCs w:val="20"/>
        </w:rPr>
        <w:t>resentative</w:t>
      </w:r>
      <w:r w:rsidRPr="00B010D1">
        <w:rPr>
          <w:rFonts w:cstheme="minorHAnsi"/>
          <w:sz w:val="20"/>
          <w:szCs w:val="20"/>
        </w:rPr>
        <w:t>)</w:t>
      </w:r>
    </w:p>
    <w:p w14:paraId="547293AD" w14:textId="4976DA66" w:rsidR="00D35B4A" w:rsidRDefault="00D35B4A" w:rsidP="00B67C7A">
      <w:pPr>
        <w:spacing w:after="0" w:line="240" w:lineRule="auto"/>
        <w:rPr>
          <w:rFonts w:cstheme="minorHAnsi"/>
          <w:sz w:val="20"/>
          <w:szCs w:val="20"/>
        </w:rPr>
      </w:pPr>
      <w:r w:rsidRPr="00D35B4A">
        <w:rPr>
          <w:rFonts w:cstheme="minorHAnsi"/>
          <w:sz w:val="20"/>
          <w:szCs w:val="20"/>
        </w:rPr>
        <w:t xml:space="preserve">The Rev. </w:t>
      </w:r>
      <w:r w:rsidR="00217BC1">
        <w:rPr>
          <w:rFonts w:cstheme="minorHAnsi"/>
          <w:sz w:val="20"/>
          <w:szCs w:val="20"/>
        </w:rPr>
        <w:t xml:space="preserve">Deacon </w:t>
      </w:r>
      <w:r w:rsidRPr="00D35B4A">
        <w:rPr>
          <w:rFonts w:cstheme="minorHAnsi"/>
          <w:sz w:val="20"/>
          <w:szCs w:val="20"/>
        </w:rPr>
        <w:t>Lori Mills-Curran (Episc</w:t>
      </w:r>
      <w:r w:rsidR="00217BC1">
        <w:rPr>
          <w:rFonts w:cstheme="minorHAnsi"/>
          <w:sz w:val="20"/>
          <w:szCs w:val="20"/>
        </w:rPr>
        <w:t>opal</w:t>
      </w:r>
      <w:r w:rsidRPr="00D35B4A">
        <w:rPr>
          <w:rFonts w:cstheme="minorHAnsi"/>
          <w:sz w:val="20"/>
          <w:szCs w:val="20"/>
        </w:rPr>
        <w:t xml:space="preserve"> </w:t>
      </w:r>
      <w:r w:rsidR="00217BC1">
        <w:rPr>
          <w:rFonts w:cstheme="minorHAnsi"/>
          <w:sz w:val="20"/>
          <w:szCs w:val="20"/>
        </w:rPr>
        <w:t>d</w:t>
      </w:r>
      <w:r w:rsidRPr="00D35B4A">
        <w:rPr>
          <w:rFonts w:cstheme="minorHAnsi"/>
          <w:sz w:val="20"/>
          <w:szCs w:val="20"/>
        </w:rPr>
        <w:t xml:space="preserve">eacon, </w:t>
      </w:r>
      <w:r w:rsidR="00795D2E">
        <w:rPr>
          <w:rFonts w:cstheme="minorHAnsi"/>
          <w:sz w:val="20"/>
          <w:szCs w:val="20"/>
        </w:rPr>
        <w:t xml:space="preserve">former </w:t>
      </w:r>
      <w:r w:rsidR="009E0A6D">
        <w:rPr>
          <w:rFonts w:cstheme="minorHAnsi"/>
          <w:sz w:val="20"/>
          <w:szCs w:val="20"/>
        </w:rPr>
        <w:t>e</w:t>
      </w:r>
      <w:r w:rsidR="009E0A6D" w:rsidRPr="00D35B4A">
        <w:rPr>
          <w:rFonts w:cstheme="minorHAnsi"/>
          <w:sz w:val="20"/>
          <w:szCs w:val="20"/>
        </w:rPr>
        <w:t>xec</w:t>
      </w:r>
      <w:r w:rsidR="009E0A6D">
        <w:rPr>
          <w:rFonts w:cstheme="minorHAnsi"/>
          <w:sz w:val="20"/>
          <w:szCs w:val="20"/>
        </w:rPr>
        <w:t>utive</w:t>
      </w:r>
      <w:r w:rsidR="009E0A6D" w:rsidRPr="00D35B4A">
        <w:rPr>
          <w:rFonts w:cstheme="minorHAnsi"/>
          <w:sz w:val="20"/>
          <w:szCs w:val="20"/>
        </w:rPr>
        <w:t xml:space="preserve"> </w:t>
      </w:r>
      <w:r w:rsidR="009E0A6D">
        <w:rPr>
          <w:rFonts w:cstheme="minorHAnsi"/>
          <w:sz w:val="20"/>
          <w:szCs w:val="20"/>
        </w:rPr>
        <w:t>d</w:t>
      </w:r>
      <w:r w:rsidR="009E0A6D" w:rsidRPr="00D35B4A">
        <w:rPr>
          <w:rFonts w:cstheme="minorHAnsi"/>
          <w:sz w:val="20"/>
          <w:szCs w:val="20"/>
        </w:rPr>
        <w:t>ir</w:t>
      </w:r>
      <w:r w:rsidR="009E0A6D">
        <w:rPr>
          <w:rFonts w:cstheme="minorHAnsi"/>
          <w:sz w:val="20"/>
          <w:szCs w:val="20"/>
        </w:rPr>
        <w:t xml:space="preserve">ector </w:t>
      </w:r>
      <w:r w:rsidR="00795D2E">
        <w:rPr>
          <w:rFonts w:cstheme="minorHAnsi"/>
          <w:sz w:val="20"/>
          <w:szCs w:val="20"/>
        </w:rPr>
        <w:t>of</w:t>
      </w:r>
      <w:r w:rsidR="00217BC1">
        <w:rPr>
          <w:rFonts w:cstheme="minorHAnsi"/>
          <w:sz w:val="20"/>
          <w:szCs w:val="20"/>
        </w:rPr>
        <w:t xml:space="preserve"> </w:t>
      </w:r>
      <w:r w:rsidR="009E0A6D">
        <w:rPr>
          <w:rFonts w:cstheme="minorHAnsi"/>
          <w:sz w:val="20"/>
          <w:szCs w:val="20"/>
        </w:rPr>
        <w:t>the</w:t>
      </w:r>
      <w:r w:rsidR="009E0A6D" w:rsidRPr="00D35B4A">
        <w:rPr>
          <w:rFonts w:cstheme="minorHAnsi"/>
          <w:sz w:val="20"/>
          <w:szCs w:val="20"/>
        </w:rPr>
        <w:t xml:space="preserve"> </w:t>
      </w:r>
      <w:r w:rsidRPr="00D35B4A">
        <w:rPr>
          <w:rFonts w:cstheme="minorHAnsi"/>
          <w:sz w:val="20"/>
          <w:szCs w:val="20"/>
        </w:rPr>
        <w:t xml:space="preserve">Association </w:t>
      </w:r>
      <w:r w:rsidR="00801F82">
        <w:rPr>
          <w:rFonts w:cstheme="minorHAnsi"/>
          <w:sz w:val="20"/>
          <w:szCs w:val="20"/>
        </w:rPr>
        <w:t>for</w:t>
      </w:r>
      <w:r w:rsidR="00801F82" w:rsidRPr="00D35B4A">
        <w:rPr>
          <w:rFonts w:cstheme="minorHAnsi"/>
          <w:sz w:val="20"/>
          <w:szCs w:val="20"/>
        </w:rPr>
        <w:t xml:space="preserve"> </w:t>
      </w:r>
      <w:r w:rsidRPr="00D35B4A">
        <w:rPr>
          <w:rFonts w:cstheme="minorHAnsi"/>
          <w:sz w:val="20"/>
          <w:szCs w:val="20"/>
        </w:rPr>
        <w:t>Episcopal Deacons)</w:t>
      </w:r>
    </w:p>
    <w:p w14:paraId="54DD19B3" w14:textId="6B2344B5" w:rsidR="00D35B4A" w:rsidRDefault="00D35B4A" w:rsidP="00B67C7A">
      <w:pPr>
        <w:spacing w:after="0" w:line="240" w:lineRule="auto"/>
        <w:rPr>
          <w:rFonts w:cstheme="minorHAnsi"/>
          <w:sz w:val="20"/>
          <w:szCs w:val="20"/>
        </w:rPr>
      </w:pPr>
      <w:r w:rsidRPr="00D35B4A">
        <w:rPr>
          <w:rFonts w:cstheme="minorHAnsi"/>
          <w:sz w:val="20"/>
          <w:szCs w:val="20"/>
        </w:rPr>
        <w:t xml:space="preserve">Deacon John Weit (ELCA deacon, ELCA </w:t>
      </w:r>
      <w:r w:rsidR="009E0A6D">
        <w:rPr>
          <w:rFonts w:cstheme="minorHAnsi"/>
          <w:sz w:val="20"/>
          <w:szCs w:val="20"/>
        </w:rPr>
        <w:t>e</w:t>
      </w:r>
      <w:r w:rsidR="009E0A6D" w:rsidRPr="00D35B4A">
        <w:rPr>
          <w:rFonts w:cstheme="minorHAnsi"/>
          <w:sz w:val="20"/>
          <w:szCs w:val="20"/>
        </w:rPr>
        <w:t xml:space="preserve">xecutive </w:t>
      </w:r>
      <w:r w:rsidRPr="00D35B4A">
        <w:rPr>
          <w:rFonts w:cstheme="minorHAnsi"/>
          <w:sz w:val="20"/>
          <w:szCs w:val="20"/>
        </w:rPr>
        <w:t xml:space="preserve">for </w:t>
      </w:r>
      <w:r w:rsidR="009E0A6D">
        <w:rPr>
          <w:rFonts w:cstheme="minorHAnsi"/>
          <w:sz w:val="20"/>
          <w:szCs w:val="20"/>
        </w:rPr>
        <w:t>w</w:t>
      </w:r>
      <w:r w:rsidR="009E0A6D" w:rsidRPr="00D35B4A">
        <w:rPr>
          <w:rFonts w:cstheme="minorHAnsi"/>
          <w:sz w:val="20"/>
          <w:szCs w:val="20"/>
        </w:rPr>
        <w:t>orship</w:t>
      </w:r>
      <w:r w:rsidRPr="00D35B4A">
        <w:rPr>
          <w:rFonts w:cstheme="minorHAnsi"/>
          <w:sz w:val="20"/>
          <w:szCs w:val="20"/>
        </w:rPr>
        <w:t>)</w:t>
      </w:r>
    </w:p>
    <w:p w14:paraId="138EAC30" w14:textId="4939999B" w:rsidR="00D35B4A" w:rsidRPr="00D35B4A" w:rsidRDefault="00D35B4A" w:rsidP="00B67C7A">
      <w:pPr>
        <w:spacing w:after="0" w:line="240" w:lineRule="auto"/>
        <w:rPr>
          <w:rFonts w:cstheme="minorHAnsi"/>
          <w:sz w:val="20"/>
          <w:szCs w:val="20"/>
        </w:rPr>
      </w:pPr>
      <w:r w:rsidRPr="00D35B4A">
        <w:rPr>
          <w:rFonts w:cstheme="minorHAnsi"/>
          <w:sz w:val="20"/>
          <w:szCs w:val="20"/>
        </w:rPr>
        <w:t>The Rev. William Gafkjen (ELCA bishop</w:t>
      </w:r>
      <w:r w:rsidR="009E0A6D">
        <w:rPr>
          <w:rFonts w:cstheme="minorHAnsi"/>
          <w:sz w:val="20"/>
          <w:szCs w:val="20"/>
        </w:rPr>
        <w:t>,</w:t>
      </w:r>
      <w:r w:rsidRPr="00D35B4A">
        <w:rPr>
          <w:rFonts w:cstheme="minorHAnsi"/>
          <w:sz w:val="20"/>
          <w:szCs w:val="20"/>
        </w:rPr>
        <w:t xml:space="preserve"> Indiana</w:t>
      </w:r>
      <w:r w:rsidR="004F1498">
        <w:rPr>
          <w:rFonts w:cstheme="minorHAnsi"/>
          <w:sz w:val="20"/>
          <w:szCs w:val="20"/>
        </w:rPr>
        <w:t>-</w:t>
      </w:r>
      <w:r w:rsidRPr="00D35B4A">
        <w:rPr>
          <w:rFonts w:cstheme="minorHAnsi"/>
          <w:sz w:val="20"/>
          <w:szCs w:val="20"/>
        </w:rPr>
        <w:t>Kentucky Synod; chair</w:t>
      </w:r>
      <w:r w:rsidR="003A3BD4">
        <w:rPr>
          <w:rFonts w:cstheme="minorHAnsi"/>
          <w:sz w:val="20"/>
          <w:szCs w:val="20"/>
        </w:rPr>
        <w:t xml:space="preserve"> of</w:t>
      </w:r>
      <w:r w:rsidRPr="00D35B4A">
        <w:rPr>
          <w:rFonts w:cstheme="minorHAnsi"/>
          <w:sz w:val="20"/>
          <w:szCs w:val="20"/>
        </w:rPr>
        <w:t xml:space="preserve"> the ELCA </w:t>
      </w:r>
      <w:r w:rsidR="00217BC1">
        <w:rPr>
          <w:rFonts w:cstheme="minorHAnsi"/>
          <w:sz w:val="20"/>
          <w:szCs w:val="20"/>
        </w:rPr>
        <w:t xml:space="preserve">Word and Service </w:t>
      </w:r>
      <w:r w:rsidR="004F1498">
        <w:rPr>
          <w:rFonts w:cstheme="minorHAnsi"/>
          <w:sz w:val="20"/>
          <w:szCs w:val="20"/>
        </w:rPr>
        <w:t>t</w:t>
      </w:r>
      <w:r w:rsidR="004F1498" w:rsidRPr="00D35B4A">
        <w:rPr>
          <w:rFonts w:cstheme="minorHAnsi"/>
          <w:sz w:val="20"/>
          <w:szCs w:val="20"/>
        </w:rPr>
        <w:t xml:space="preserve">ask </w:t>
      </w:r>
      <w:r w:rsidR="004F1498">
        <w:rPr>
          <w:rFonts w:cstheme="minorHAnsi"/>
          <w:sz w:val="20"/>
          <w:szCs w:val="20"/>
        </w:rPr>
        <w:t>f</w:t>
      </w:r>
      <w:r w:rsidR="004F1498" w:rsidRPr="00D35B4A">
        <w:rPr>
          <w:rFonts w:cstheme="minorHAnsi"/>
          <w:sz w:val="20"/>
          <w:szCs w:val="20"/>
        </w:rPr>
        <w:t>orce</w:t>
      </w:r>
      <w:r w:rsidRPr="00D35B4A">
        <w:rPr>
          <w:rFonts w:cstheme="minorHAnsi"/>
          <w:sz w:val="20"/>
          <w:szCs w:val="20"/>
        </w:rPr>
        <w:t>)</w:t>
      </w:r>
    </w:p>
    <w:p w14:paraId="1E622301" w14:textId="5EA9605B" w:rsidR="00156F8F" w:rsidRPr="00EE6AF8" w:rsidRDefault="00D35B4A" w:rsidP="00B67C7A">
      <w:pPr>
        <w:spacing w:after="0" w:line="240" w:lineRule="auto"/>
        <w:rPr>
          <w:sz w:val="24"/>
          <w:szCs w:val="24"/>
        </w:rPr>
      </w:pPr>
      <w:r w:rsidRPr="00D35B4A">
        <w:rPr>
          <w:rFonts w:cstheme="minorHAnsi"/>
          <w:sz w:val="20"/>
          <w:szCs w:val="20"/>
        </w:rPr>
        <w:t>The Rt. Rev. Jeffrey D. Lee (Episcopal bishop, Diocese of Milwaukee)</w:t>
      </w:r>
      <w:r w:rsidR="00B67C7A">
        <w:rPr>
          <w:rStyle w:val="apple-converted-space"/>
          <w:rFonts w:cstheme="minorHAnsi"/>
          <w:sz w:val="20"/>
          <w:szCs w:val="20"/>
        </w:rPr>
        <w:t xml:space="preserve"> </w:t>
      </w:r>
      <w:r w:rsidRPr="00D35B4A">
        <w:rPr>
          <w:rFonts w:cstheme="minorHAnsi"/>
          <w:sz w:val="20"/>
          <w:szCs w:val="20"/>
        </w:rPr>
        <w:t xml:space="preserve">(until </w:t>
      </w:r>
      <w:r w:rsidR="009E0A6D" w:rsidRPr="00D35B4A">
        <w:rPr>
          <w:rFonts w:cstheme="minorHAnsi"/>
          <w:sz w:val="20"/>
          <w:szCs w:val="20"/>
        </w:rPr>
        <w:t>Oct</w:t>
      </w:r>
      <w:r w:rsidR="009E0A6D">
        <w:rPr>
          <w:rFonts w:cstheme="minorHAnsi"/>
          <w:sz w:val="20"/>
          <w:szCs w:val="20"/>
        </w:rPr>
        <w:t>.</w:t>
      </w:r>
      <w:r w:rsidR="009E0A6D" w:rsidRPr="00D35B4A">
        <w:rPr>
          <w:rFonts w:cstheme="minorHAnsi"/>
          <w:sz w:val="20"/>
          <w:szCs w:val="20"/>
        </w:rPr>
        <w:t xml:space="preserve"> </w:t>
      </w:r>
      <w:r w:rsidRPr="00D35B4A">
        <w:rPr>
          <w:rFonts w:cstheme="minorHAnsi"/>
          <w:sz w:val="20"/>
          <w:szCs w:val="20"/>
        </w:rPr>
        <w:t>31, 2022)</w:t>
      </w:r>
    </w:p>
    <w:sectPr w:rsidR="00156F8F" w:rsidRPr="00EE6A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567F3" w14:textId="77777777" w:rsidR="00357D03" w:rsidRDefault="00357D03" w:rsidP="007D668B">
      <w:pPr>
        <w:spacing w:after="0" w:line="240" w:lineRule="auto"/>
      </w:pPr>
      <w:r>
        <w:separator/>
      </w:r>
    </w:p>
  </w:endnote>
  <w:endnote w:type="continuationSeparator" w:id="0">
    <w:p w14:paraId="38AA2C1B" w14:textId="77777777" w:rsidR="00357D03" w:rsidRDefault="00357D03" w:rsidP="007D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763D" w14:textId="77777777" w:rsidR="00984F74" w:rsidRDefault="0098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983963"/>
      <w:docPartObj>
        <w:docPartGallery w:val="Page Numbers (Bottom of Page)"/>
        <w:docPartUnique/>
      </w:docPartObj>
    </w:sdtPr>
    <w:sdtEndPr>
      <w:rPr>
        <w:noProof/>
      </w:rPr>
    </w:sdtEndPr>
    <w:sdtContent>
      <w:p w14:paraId="5D1B6E56" w14:textId="178ADEE9" w:rsidR="00330A71" w:rsidRDefault="00330A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6BFD81" w14:textId="77777777" w:rsidR="00330A71" w:rsidRDefault="00330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A0EEB" w14:textId="77777777" w:rsidR="00984F74" w:rsidRDefault="0098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B814" w14:textId="77777777" w:rsidR="00357D03" w:rsidRDefault="00357D03" w:rsidP="007D668B">
      <w:pPr>
        <w:spacing w:after="0" w:line="240" w:lineRule="auto"/>
      </w:pPr>
      <w:r>
        <w:separator/>
      </w:r>
    </w:p>
  </w:footnote>
  <w:footnote w:type="continuationSeparator" w:id="0">
    <w:p w14:paraId="7519BFB0" w14:textId="77777777" w:rsidR="00357D03" w:rsidRDefault="00357D03" w:rsidP="007D668B">
      <w:pPr>
        <w:spacing w:after="0" w:line="240" w:lineRule="auto"/>
      </w:pPr>
      <w:r>
        <w:continuationSeparator/>
      </w:r>
    </w:p>
  </w:footnote>
  <w:footnote w:id="1">
    <w:p w14:paraId="59AC21A5" w14:textId="72027BB0" w:rsidR="00361683" w:rsidRDefault="00361683" w:rsidP="00B67C7A">
      <w:pPr>
        <w:pStyle w:val="FootnoteText"/>
      </w:pPr>
      <w:r>
        <w:rPr>
          <w:rStyle w:val="FootnoteReference"/>
        </w:rPr>
        <w:footnoteRef/>
      </w:r>
      <w:r>
        <w:t xml:space="preserve"> </w:t>
      </w:r>
      <w:r w:rsidRPr="00361683">
        <w:t xml:space="preserve">Evangelical Lutheran Church in America and Episcopal Church USA, </w:t>
      </w:r>
      <w:r w:rsidRPr="00BC6630">
        <w:rPr>
          <w:i/>
          <w:iCs/>
        </w:rPr>
        <w:t>Called to Common Mission</w:t>
      </w:r>
      <w:r w:rsidR="00BC6630">
        <w:t xml:space="preserve"> (</w:t>
      </w:r>
      <w:r w:rsidRPr="00361683">
        <w:t>2000</w:t>
      </w:r>
      <w:r w:rsidR="00C612F2">
        <w:t>),</w:t>
      </w:r>
      <w:r w:rsidR="00C612F2" w:rsidRPr="00361683">
        <w:t xml:space="preserve"> </w:t>
      </w:r>
      <w:hyperlink r:id="rId1" w:history="1">
        <w:r w:rsidR="0019444E">
          <w:rPr>
            <w:rStyle w:val="Hyperlink"/>
          </w:rPr>
          <w:t>download.elca.org/ELCA%20Resource%20Repository/Called_To_Common_Mission.pdf</w:t>
        </w:r>
      </w:hyperlink>
      <w:r w:rsidR="00FD4D2F">
        <w:t>.</w:t>
      </w:r>
    </w:p>
  </w:footnote>
  <w:footnote w:id="2">
    <w:p w14:paraId="09177C8E" w14:textId="517556A4" w:rsidR="00885B59" w:rsidRDefault="00885B59" w:rsidP="00885B59">
      <w:pPr>
        <w:pStyle w:val="FootnoteText"/>
      </w:pPr>
      <w:r>
        <w:rPr>
          <w:rStyle w:val="FootnoteReference"/>
        </w:rPr>
        <w:footnoteRef/>
      </w:r>
      <w:r>
        <w:t xml:space="preserve"> </w:t>
      </w:r>
      <w:r w:rsidRPr="00885B59">
        <w:rPr>
          <w:i/>
          <w:iCs/>
        </w:rPr>
        <w:t xml:space="preserve">The Orderly Exchange of Pastors and Priests </w:t>
      </w:r>
      <w:r w:rsidR="009E0A6D">
        <w:rPr>
          <w:i/>
          <w:iCs/>
        </w:rPr>
        <w:t>U</w:t>
      </w:r>
      <w:r w:rsidR="009E0A6D" w:rsidRPr="00885B59">
        <w:rPr>
          <w:i/>
          <w:iCs/>
        </w:rPr>
        <w:t xml:space="preserve">nder </w:t>
      </w:r>
      <w:r w:rsidRPr="00C93F9D">
        <w:t>Called to Common Mission</w:t>
      </w:r>
      <w:r w:rsidRPr="00885B59">
        <w:rPr>
          <w:i/>
          <w:iCs/>
        </w:rPr>
        <w:t>: Principles and Guidelines</w:t>
      </w:r>
      <w:r w:rsidRPr="00885B59">
        <w:t xml:space="preserve">, </w:t>
      </w:r>
      <w:r w:rsidR="00D363D3">
        <w:t xml:space="preserve"> </w:t>
      </w:r>
      <w:hyperlink r:id="rId2" w:history="1">
        <w:r w:rsidR="00CA400A" w:rsidRPr="00CB5362">
          <w:rPr>
            <w:rStyle w:val="Hyperlink"/>
          </w:rPr>
          <w:t>http://lutheran-episcopal.org/documents/orderly_exchange.pdf</w:t>
        </w:r>
      </w:hyperlink>
      <w:r w:rsidR="00CA400A">
        <w:t xml:space="preserve"> </w:t>
      </w:r>
    </w:p>
  </w:footnote>
  <w:footnote w:id="3">
    <w:p w14:paraId="55227C42" w14:textId="7DFF6580" w:rsidR="00E544AB" w:rsidRPr="00E544AB" w:rsidRDefault="00E544AB">
      <w:pPr>
        <w:pStyle w:val="FootnoteText"/>
      </w:pPr>
      <w:r w:rsidRPr="00E544AB">
        <w:rPr>
          <w:rStyle w:val="FootnoteReference"/>
        </w:rPr>
        <w:footnoteRef/>
      </w:r>
      <w:r w:rsidRPr="00E544AB">
        <w:t xml:space="preserve"> </w:t>
      </w:r>
      <w:r w:rsidRPr="00E544AB">
        <w:rPr>
          <w:i/>
          <w:iCs/>
        </w:rPr>
        <w:t>CCM</w:t>
      </w:r>
      <w:r w:rsidRPr="00E544AB">
        <w:t xml:space="preserve"> ¶9</w:t>
      </w:r>
      <w:r>
        <w:t>.</w:t>
      </w:r>
    </w:p>
  </w:footnote>
  <w:footnote w:id="4">
    <w:p w14:paraId="31425D8F" w14:textId="23CE8FE9" w:rsidR="00FD4D2F" w:rsidRDefault="00FD4D2F" w:rsidP="00FD4D2F">
      <w:pPr>
        <w:pStyle w:val="FootnoteText"/>
      </w:pPr>
      <w:r>
        <w:rPr>
          <w:rStyle w:val="FootnoteReference"/>
        </w:rPr>
        <w:footnoteRef/>
      </w:r>
      <w:r>
        <w:t xml:space="preserve"> </w:t>
      </w:r>
      <w:r w:rsidR="00D80EAD">
        <w:rPr>
          <w:i/>
          <w:iCs/>
        </w:rPr>
        <w:t>CCM</w:t>
      </w:r>
      <w:r w:rsidR="00D05982">
        <w:rPr>
          <w:i/>
          <w:iCs/>
        </w:rPr>
        <w:t xml:space="preserve"> </w:t>
      </w:r>
      <w:r w:rsidRPr="00D05982">
        <w:t>¶</w:t>
      </w:r>
      <w:r w:rsidRPr="00D80EAD">
        <w:t>14, 15, 21.</w:t>
      </w:r>
    </w:p>
  </w:footnote>
  <w:footnote w:id="5">
    <w:p w14:paraId="50FEACA3" w14:textId="40387953" w:rsidR="00EF6EA9" w:rsidRDefault="00EF6EA9">
      <w:pPr>
        <w:pStyle w:val="FootnoteText"/>
      </w:pPr>
      <w:r>
        <w:rPr>
          <w:rStyle w:val="FootnoteReference"/>
        </w:rPr>
        <w:footnoteRef/>
      </w:r>
      <w:r>
        <w:t xml:space="preserve"> Deaconesses, Associates in Ministry and Diaconal Ministers. </w:t>
      </w:r>
    </w:p>
  </w:footnote>
  <w:footnote w:id="6">
    <w:p w14:paraId="07E543BD" w14:textId="77777777" w:rsidR="00EF6EA9" w:rsidRDefault="00EF6EA9" w:rsidP="00EF6EA9">
      <w:pPr>
        <w:pStyle w:val="FootnoteText"/>
      </w:pPr>
      <w:r>
        <w:rPr>
          <w:rStyle w:val="FootnoteReference"/>
        </w:rPr>
        <w:footnoteRef/>
      </w:r>
      <w:r>
        <w:t xml:space="preserve"> </w:t>
      </w:r>
      <w:r>
        <w:rPr>
          <w:i/>
          <w:iCs/>
        </w:rPr>
        <w:t>The Lambeth Conference 1968: Resolutions and Reports</w:t>
      </w:r>
      <w:r>
        <w:t xml:space="preserve"> (SPCK and Seabury Press, 1968), 39, 105-106. </w:t>
      </w:r>
    </w:p>
  </w:footnote>
  <w:footnote w:id="7">
    <w:p w14:paraId="01645F03" w14:textId="6B481474" w:rsidR="00EF6EA9" w:rsidRDefault="00EF6EA9" w:rsidP="00EF6EA9">
      <w:pPr>
        <w:pStyle w:val="FootnoteText"/>
      </w:pPr>
      <w:r>
        <w:rPr>
          <w:rStyle w:val="FootnoteReference"/>
        </w:rPr>
        <w:footnoteRef/>
      </w:r>
      <w:r>
        <w:t xml:space="preserve"> </w:t>
      </w:r>
      <w:r>
        <w:rPr>
          <w:i/>
          <w:iCs/>
        </w:rPr>
        <w:t xml:space="preserve">Journal of the General Convention of the Protestant Episcopal Church in the United States of America: Otherwise Known as the Episcopal Church, Held in Houston, Texas, </w:t>
      </w:r>
      <w:r w:rsidR="005E3EAD">
        <w:rPr>
          <w:i/>
          <w:iCs/>
        </w:rPr>
        <w:t xml:space="preserve">From </w:t>
      </w:r>
      <w:r>
        <w:rPr>
          <w:i/>
          <w:iCs/>
        </w:rPr>
        <w:t xml:space="preserve">October Eleventh to Twenty-Second, Inclusive, in the Year of Our Lord 1970, </w:t>
      </w:r>
      <w:r w:rsidR="009E0A6D">
        <w:rPr>
          <w:i/>
          <w:iCs/>
        </w:rPr>
        <w:t xml:space="preserve">With </w:t>
      </w:r>
      <w:r>
        <w:rPr>
          <w:i/>
          <w:iCs/>
        </w:rPr>
        <w:t>Constitution and Canons</w:t>
      </w:r>
      <w:r>
        <w:t xml:space="preserve"> (New York</w:t>
      </w:r>
      <w:r w:rsidR="007E3FF7">
        <w:t xml:space="preserve">: </w:t>
      </w:r>
      <w:r>
        <w:t xml:space="preserve">1970), 249, 270-71, 769-70. </w:t>
      </w:r>
    </w:p>
  </w:footnote>
  <w:footnote w:id="8">
    <w:p w14:paraId="5A20B15E" w14:textId="2DF7978E" w:rsidR="00F6084B" w:rsidRDefault="00F6084B">
      <w:pPr>
        <w:pStyle w:val="FootnoteText"/>
      </w:pPr>
      <w:r>
        <w:rPr>
          <w:rStyle w:val="FootnoteReference"/>
        </w:rPr>
        <w:footnoteRef/>
      </w:r>
      <w:r>
        <w:t xml:space="preserve"> See Craig L. Nessan, “A Lutheran Theology for </w:t>
      </w:r>
      <w:r w:rsidRPr="00F6084B">
        <w:rPr>
          <w:i/>
          <w:iCs/>
        </w:rPr>
        <w:t>Diakonia</w:t>
      </w:r>
      <w:r>
        <w:t xml:space="preserve"> in North American Contexts,” in Godwin </w:t>
      </w:r>
      <w:proofErr w:type="spellStart"/>
      <w:r>
        <w:t>Ampony</w:t>
      </w:r>
      <w:proofErr w:type="spellEnd"/>
      <w:r>
        <w:t xml:space="preserve">, et al., </w:t>
      </w:r>
      <w:r w:rsidRPr="00F6084B">
        <w:rPr>
          <w:i/>
          <w:iCs/>
        </w:rPr>
        <w:t>International Handbook on Ecumenical Diakonia</w:t>
      </w:r>
      <w:r>
        <w:t xml:space="preserve"> (Oxford: Regnum Books, 2021), 283-4.</w:t>
      </w:r>
    </w:p>
  </w:footnote>
  <w:footnote w:id="9">
    <w:p w14:paraId="4D6CBF24" w14:textId="50F78B54" w:rsidR="00FD4D2F" w:rsidRDefault="00FD4D2F" w:rsidP="00FD4D2F">
      <w:pPr>
        <w:pStyle w:val="FootnoteText"/>
      </w:pPr>
      <w:r>
        <w:rPr>
          <w:rStyle w:val="FootnoteReference"/>
        </w:rPr>
        <w:footnoteRef/>
      </w:r>
      <w:r>
        <w:rPr>
          <w:sz w:val="24"/>
          <w:szCs w:val="24"/>
        </w:rPr>
        <w:t xml:space="preserve"> </w:t>
      </w:r>
      <w:r w:rsidRPr="00D80EAD">
        <w:rPr>
          <w:i/>
          <w:iCs/>
        </w:rPr>
        <w:t>CCM</w:t>
      </w:r>
      <w:r>
        <w:t xml:space="preserve"> ¶6</w:t>
      </w:r>
      <w:r w:rsidR="00376BA5">
        <w:t>.</w:t>
      </w:r>
    </w:p>
  </w:footnote>
  <w:footnote w:id="10">
    <w:p w14:paraId="4ED621C5" w14:textId="1D42AB60" w:rsidR="00037AA2" w:rsidRPr="00B010D1" w:rsidRDefault="00FD4D2F" w:rsidP="00FD4D2F">
      <w:pPr>
        <w:pStyle w:val="FootnoteText"/>
      </w:pPr>
      <w:r>
        <w:rPr>
          <w:rStyle w:val="FootnoteReference"/>
        </w:rPr>
        <w:footnoteRef/>
      </w:r>
      <w:r>
        <w:t xml:space="preserve"> </w:t>
      </w:r>
      <w:r w:rsidRPr="00B010D1">
        <w:t>Gordon Lathrop,</w:t>
      </w:r>
      <w:r>
        <w:rPr>
          <w:i/>
          <w:iCs/>
        </w:rPr>
        <w:t xml:space="preserve"> </w:t>
      </w:r>
      <w:r w:rsidRPr="00921A6B">
        <w:t xml:space="preserve">“Diaconal Ministry: The Entrance Rite Question, Reflections </w:t>
      </w:r>
      <w:r w:rsidR="00852EDE">
        <w:t>F</w:t>
      </w:r>
      <w:r w:rsidR="00852EDE" w:rsidRPr="00921A6B">
        <w:t xml:space="preserve">rom </w:t>
      </w:r>
      <w:r w:rsidRPr="00921A6B">
        <w:t>a Consideration of Symbolic Meaning and Ritual Practice</w:t>
      </w:r>
      <w:r w:rsidR="00037AA2">
        <w:t>,</w:t>
      </w:r>
      <w:r w:rsidRPr="00921A6B">
        <w:t>”</w:t>
      </w:r>
      <w:r w:rsidR="00037AA2">
        <w:t xml:space="preserve"> </w:t>
      </w:r>
      <w:hyperlink r:id="rId3" w:history="1">
        <w:r w:rsidR="00037AA2" w:rsidRPr="00F72981">
          <w:rPr>
            <w:rStyle w:val="Hyperlink"/>
          </w:rPr>
          <w:t>bit.ly/3GDZm5x</w:t>
        </w:r>
      </w:hyperlink>
    </w:p>
  </w:footnote>
  <w:footnote w:id="11">
    <w:p w14:paraId="1E160304" w14:textId="4606A823" w:rsidR="00E544AB" w:rsidRDefault="00E544AB">
      <w:pPr>
        <w:pStyle w:val="FootnoteText"/>
      </w:pPr>
      <w:r>
        <w:rPr>
          <w:rStyle w:val="FootnoteReference"/>
        </w:rPr>
        <w:footnoteRef/>
      </w:r>
      <w:r>
        <w:t xml:space="preserve"> </w:t>
      </w:r>
      <w:r w:rsidR="00C612F2">
        <w:t xml:space="preserve">Anglican Church of Canada, “Called to Full Communion (The Waterloo Declaration),” 2001, </w:t>
      </w:r>
      <w:hyperlink r:id="rId4" w:history="1">
        <w:r w:rsidR="00C612F2" w:rsidRPr="00C612F2">
          <w:rPr>
            <w:rStyle w:val="Hyperlink"/>
          </w:rPr>
          <w:t>www.anglicancommunion.org/media/102184/waterloo_declaration.pdf</w:t>
        </w:r>
      </w:hyperlink>
      <w:r>
        <w:t xml:space="preserve"> </w:t>
      </w:r>
    </w:p>
  </w:footnote>
  <w:footnote w:id="12">
    <w:p w14:paraId="68458C57" w14:textId="7B9A3D9E" w:rsidR="00A573F2" w:rsidRDefault="00A573F2">
      <w:pPr>
        <w:pStyle w:val="FootnoteText"/>
      </w:pPr>
      <w:r>
        <w:rPr>
          <w:rStyle w:val="FootnoteReference"/>
        </w:rPr>
        <w:footnoteRef/>
      </w:r>
      <w:r>
        <w:t xml:space="preserve"> </w:t>
      </w:r>
      <w:r w:rsidR="00C612F2">
        <w:t xml:space="preserve">The Episcopal Church, “Memorandum of Mutual Recognition of Relations of Full Communion,” April 1, 2022,  </w:t>
      </w:r>
      <w:hyperlink r:id="rId5" w:history="1">
        <w:r w:rsidR="00C612F2" w:rsidRPr="00C612F2">
          <w:rPr>
            <w:rStyle w:val="Hyperlink"/>
          </w:rPr>
          <w:t>www.episcopalchurch.org/eir/memorandum-of-mutual-recognition-of-relations-of-full-communion/</w:t>
        </w:r>
      </w:hyperlink>
      <w:r>
        <w:t xml:space="preserve"> </w:t>
      </w:r>
    </w:p>
  </w:footnote>
  <w:footnote w:id="13">
    <w:p w14:paraId="055A6942" w14:textId="2BF6F639" w:rsidR="00A573F2" w:rsidRDefault="00A573F2" w:rsidP="00A573F2">
      <w:pPr>
        <w:pStyle w:val="FootnoteText"/>
      </w:pPr>
      <w:r>
        <w:rPr>
          <w:rStyle w:val="FootnoteReference"/>
        </w:rPr>
        <w:footnoteRef/>
      </w:r>
      <w:r>
        <w:t xml:space="preserve"> A process for enabling the transferability of deacons between the Anglican Church of Canada and the Evangelical Lutheran Church in Canada has not yet been formally pursued.  </w:t>
      </w:r>
    </w:p>
  </w:footnote>
  <w:footnote w:id="14">
    <w:p w14:paraId="52769E19" w14:textId="53054A1F" w:rsidR="00FD4D2F" w:rsidRDefault="00FD4D2F" w:rsidP="00FD4D2F">
      <w:pPr>
        <w:pStyle w:val="FootnoteText"/>
      </w:pPr>
      <w:r>
        <w:rPr>
          <w:rStyle w:val="FootnoteReference"/>
        </w:rPr>
        <w:footnoteRef/>
      </w:r>
      <w:r>
        <w:t xml:space="preserve"> </w:t>
      </w:r>
      <w:r w:rsidRPr="00737F36">
        <w:t>This quote is from the</w:t>
      </w:r>
      <w:r w:rsidR="00A573F2">
        <w:t xml:space="preserve"> 2021</w:t>
      </w:r>
      <w:r w:rsidRPr="00737F36">
        <w:t xml:space="preserve"> proposed revision of </w:t>
      </w:r>
      <w:r w:rsidR="00A573F2" w:rsidRPr="00737F36">
        <w:rPr>
          <w:i/>
          <w:iCs/>
        </w:rPr>
        <w:t>Principles for the</w:t>
      </w:r>
      <w:r w:rsidR="00A573F2">
        <w:t xml:space="preserve"> </w:t>
      </w:r>
      <w:r w:rsidRPr="00737F36">
        <w:rPr>
          <w:i/>
          <w:iCs/>
        </w:rPr>
        <w:t>Orderly Exchange</w:t>
      </w:r>
      <w:r w:rsidR="00A573F2">
        <w:rPr>
          <w:i/>
          <w:iCs/>
        </w:rPr>
        <w:t xml:space="preserve"> of Pastors and Priests</w:t>
      </w:r>
      <w:r w:rsidR="00A573F2">
        <w:t>.</w:t>
      </w:r>
    </w:p>
  </w:footnote>
  <w:footnote w:id="15">
    <w:p w14:paraId="6881BAAB" w14:textId="673ACE35" w:rsidR="00FF3648" w:rsidRDefault="00FF3648">
      <w:pPr>
        <w:pStyle w:val="FootnoteText"/>
      </w:pPr>
      <w:r>
        <w:rPr>
          <w:rStyle w:val="FootnoteReference"/>
        </w:rPr>
        <w:footnoteRef/>
      </w:r>
      <w:r>
        <w:t xml:space="preserve"> </w:t>
      </w:r>
      <w:r w:rsidRPr="00956039">
        <w:rPr>
          <w:i/>
          <w:iCs/>
        </w:rPr>
        <w:t>CCM</w:t>
      </w:r>
      <w:r>
        <w:t xml:space="preserve"> ¶</w:t>
      </w:r>
      <w:r w:rsidR="004F1498">
        <w:t>8</w:t>
      </w:r>
      <w:r>
        <w:t>.</w:t>
      </w:r>
    </w:p>
  </w:footnote>
  <w:footnote w:id="16">
    <w:p w14:paraId="784D963C" w14:textId="0169CC8C" w:rsidR="00F6084B" w:rsidRDefault="00F6084B">
      <w:pPr>
        <w:pStyle w:val="FootnoteText"/>
      </w:pPr>
      <w:r>
        <w:rPr>
          <w:rStyle w:val="FootnoteReference"/>
        </w:rPr>
        <w:footnoteRef/>
      </w:r>
      <w:r>
        <w:t xml:space="preserve"> </w:t>
      </w:r>
      <w:r w:rsidRPr="00F6084B">
        <w:rPr>
          <w:i/>
          <w:iCs/>
        </w:rPr>
        <w:t>CCM</w:t>
      </w:r>
      <w:r>
        <w:t xml:space="preserve"> ¶9.</w:t>
      </w:r>
    </w:p>
  </w:footnote>
  <w:footnote w:id="17">
    <w:p w14:paraId="79DC69D0" w14:textId="4022D234" w:rsidR="00FF3648" w:rsidRDefault="00FF3648" w:rsidP="00FF3648">
      <w:pPr>
        <w:pStyle w:val="FootnoteText"/>
      </w:pPr>
      <w:r>
        <w:rPr>
          <w:rStyle w:val="FootnoteReference"/>
        </w:rPr>
        <w:footnoteRef/>
      </w:r>
      <w:r>
        <w:t xml:space="preserve"> </w:t>
      </w:r>
      <w:r w:rsidRPr="00006B6A">
        <w:rPr>
          <w:i/>
          <w:iCs/>
        </w:rPr>
        <w:t>Guidelines &amp; Worship Resources for the Celebration of Full Communion: Lutheran – Episcopal</w:t>
      </w:r>
      <w:r>
        <w:t xml:space="preserve"> (2001</w:t>
      </w:r>
      <w:r w:rsidR="00037AA2">
        <w:t xml:space="preserve">), </w:t>
      </w:r>
      <w:hyperlink r:id="rId6" w:history="1">
        <w:r w:rsidR="00037AA2" w:rsidRPr="00F72981">
          <w:rPr>
            <w:rStyle w:val="Hyperlink"/>
          </w:rPr>
          <w:t>bit.ly/3ivvDUE</w:t>
        </w:r>
      </w:hyperlink>
      <w:r w:rsidR="00037AA2">
        <w:t xml:space="preserve"> </w:t>
      </w:r>
      <w:r w:rsidR="00037AA2">
        <w:fldChar w:fldCharType="begin"/>
      </w:r>
      <w:r w:rsidR="00037AA2" w:rsidRPr="00006B6A">
        <w:instrText>https://download.elca.org/ELCA%20Resource%20Repository/Guidelines_And_Worship_Res_For_The_Celebration_Of_Full_Communion_Lutheran_Episcopal.pdf</w:instrText>
      </w:r>
      <w:r w:rsidR="00037AA2">
        <w:fldChar w:fldCharType="separate"/>
      </w:r>
      <w:r w:rsidR="00037AA2" w:rsidRPr="00174188">
        <w:rPr>
          <w:rStyle w:val="Hyperlink"/>
        </w:rPr>
        <w:t>https://download.elca.org/ELCA%20Resource%20Repository/Guidelines_And_Worship_Res_For_The_Celebration_Of_Full_Communion_Lutheran_Episcopal.pdf</w:t>
      </w:r>
      <w:r w:rsidR="00037AA2">
        <w:fldChar w:fldCharType="end"/>
      </w:r>
      <w:r w:rsidR="00037AA2">
        <w:t xml:space="preserve">   </w:t>
      </w:r>
    </w:p>
  </w:footnote>
  <w:footnote w:id="18">
    <w:p w14:paraId="00A4C9B4" w14:textId="18B32F86" w:rsidR="00217BC1" w:rsidRDefault="00217BC1">
      <w:pPr>
        <w:pStyle w:val="FootnoteText"/>
      </w:pPr>
      <w:r>
        <w:rPr>
          <w:rStyle w:val="FootnoteReference"/>
        </w:rPr>
        <w:footnoteRef/>
      </w:r>
      <w:r>
        <w:t xml:space="preserve"> The Episcopal Church, </w:t>
      </w:r>
      <w:r w:rsidRPr="00217BC1">
        <w:rPr>
          <w:i/>
          <w:iCs/>
        </w:rPr>
        <w:t>The Book of Common Prayer</w:t>
      </w:r>
      <w:r>
        <w:t xml:space="preserve"> </w:t>
      </w:r>
      <w:r w:rsidR="004F1498">
        <w:t>(</w:t>
      </w:r>
      <w:r>
        <w:t>1979</w:t>
      </w:r>
      <w:r w:rsidR="004F1498">
        <w:t>)</w:t>
      </w:r>
      <w:r>
        <w:t>, Eucharistic Prayer D, p. 375.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5D89" w14:textId="22322209" w:rsidR="00984F74" w:rsidRDefault="00375ED8">
    <w:pPr>
      <w:pStyle w:val="Header"/>
    </w:pPr>
    <w:r>
      <w:rPr>
        <w:noProof/>
      </w:rPr>
      <w:pict w14:anchorId="70F28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524297" o:spid="_x0000_s205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Calibri&quot;;font-size:1pt" string="PROPOS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E000" w14:textId="6665B946" w:rsidR="00984F74" w:rsidRDefault="00375ED8">
    <w:pPr>
      <w:pStyle w:val="Header"/>
    </w:pPr>
    <w:r>
      <w:rPr>
        <w:noProof/>
      </w:rPr>
      <w:pict w14:anchorId="3AB90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524298" o:spid="_x0000_s2051"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Calibri&quot;;font-size:1pt" string="PROPOS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0241" w14:textId="387E8EE5" w:rsidR="00984F74" w:rsidRDefault="00375ED8">
    <w:pPr>
      <w:pStyle w:val="Header"/>
    </w:pPr>
    <w:r>
      <w:rPr>
        <w:noProof/>
      </w:rPr>
      <w:pict w14:anchorId="2DFF5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524296" o:spid="_x0000_s2049"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Calibri&quot;;font-size:1pt" string="PROPOS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AEA7D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F1C03"/>
    <w:multiLevelType w:val="hybridMultilevel"/>
    <w:tmpl w:val="3F9CC352"/>
    <w:lvl w:ilvl="0" w:tplc="F3A463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0E11"/>
    <w:multiLevelType w:val="hybridMultilevel"/>
    <w:tmpl w:val="2AFA39DC"/>
    <w:lvl w:ilvl="0" w:tplc="52D4EA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492FCF"/>
    <w:multiLevelType w:val="hybridMultilevel"/>
    <w:tmpl w:val="0B8EAD42"/>
    <w:lvl w:ilvl="0" w:tplc="B96AB4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73752A"/>
    <w:multiLevelType w:val="hybridMultilevel"/>
    <w:tmpl w:val="33DAB622"/>
    <w:lvl w:ilvl="0" w:tplc="52D4EA6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706DCF"/>
    <w:multiLevelType w:val="hybridMultilevel"/>
    <w:tmpl w:val="E6060274"/>
    <w:lvl w:ilvl="0" w:tplc="52D4E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953C2"/>
    <w:multiLevelType w:val="hybridMultilevel"/>
    <w:tmpl w:val="0E82CE62"/>
    <w:lvl w:ilvl="0" w:tplc="A9B63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256362">
    <w:abstractNumId w:val="2"/>
  </w:num>
  <w:num w:numId="2" w16cid:durableId="1624920274">
    <w:abstractNumId w:val="5"/>
  </w:num>
  <w:num w:numId="3" w16cid:durableId="1564095533">
    <w:abstractNumId w:val="4"/>
  </w:num>
  <w:num w:numId="4" w16cid:durableId="623315969">
    <w:abstractNumId w:val="3"/>
  </w:num>
  <w:num w:numId="5" w16cid:durableId="1410426123">
    <w:abstractNumId w:val="0"/>
  </w:num>
  <w:num w:numId="6" w16cid:durableId="252512263">
    <w:abstractNumId w:val="6"/>
  </w:num>
  <w:num w:numId="7" w16cid:durableId="101754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95"/>
    <w:rsid w:val="00000B50"/>
    <w:rsid w:val="00001189"/>
    <w:rsid w:val="00006B6A"/>
    <w:rsid w:val="00013E95"/>
    <w:rsid w:val="00022156"/>
    <w:rsid w:val="00037AA2"/>
    <w:rsid w:val="0004761E"/>
    <w:rsid w:val="00056F04"/>
    <w:rsid w:val="000C69F3"/>
    <w:rsid w:val="000E20EC"/>
    <w:rsid w:val="000E6DA7"/>
    <w:rsid w:val="00127149"/>
    <w:rsid w:val="00135BDC"/>
    <w:rsid w:val="00135EB4"/>
    <w:rsid w:val="00156F8F"/>
    <w:rsid w:val="00161E4B"/>
    <w:rsid w:val="0019153A"/>
    <w:rsid w:val="0019444E"/>
    <w:rsid w:val="00195781"/>
    <w:rsid w:val="001C00D3"/>
    <w:rsid w:val="001F054B"/>
    <w:rsid w:val="002020CB"/>
    <w:rsid w:val="00204B6F"/>
    <w:rsid w:val="00207D4D"/>
    <w:rsid w:val="00210E1E"/>
    <w:rsid w:val="00217BC1"/>
    <w:rsid w:val="00222E03"/>
    <w:rsid w:val="00241333"/>
    <w:rsid w:val="00253B41"/>
    <w:rsid w:val="00276179"/>
    <w:rsid w:val="002C050B"/>
    <w:rsid w:val="002C50F2"/>
    <w:rsid w:val="002E43D0"/>
    <w:rsid w:val="002E7964"/>
    <w:rsid w:val="00305BF7"/>
    <w:rsid w:val="003146B2"/>
    <w:rsid w:val="00330A71"/>
    <w:rsid w:val="00335282"/>
    <w:rsid w:val="003376AD"/>
    <w:rsid w:val="003465E3"/>
    <w:rsid w:val="003470F9"/>
    <w:rsid w:val="00351EDD"/>
    <w:rsid w:val="00357D03"/>
    <w:rsid w:val="00361683"/>
    <w:rsid w:val="00363B3D"/>
    <w:rsid w:val="00373893"/>
    <w:rsid w:val="00375ED8"/>
    <w:rsid w:val="00376BA5"/>
    <w:rsid w:val="003A3BD4"/>
    <w:rsid w:val="003C57FB"/>
    <w:rsid w:val="003E42B4"/>
    <w:rsid w:val="003E56BB"/>
    <w:rsid w:val="003F2DB2"/>
    <w:rsid w:val="003F351F"/>
    <w:rsid w:val="00412A66"/>
    <w:rsid w:val="00421422"/>
    <w:rsid w:val="00424D57"/>
    <w:rsid w:val="00430B14"/>
    <w:rsid w:val="00437295"/>
    <w:rsid w:val="00445634"/>
    <w:rsid w:val="004624E0"/>
    <w:rsid w:val="0047014D"/>
    <w:rsid w:val="004738A8"/>
    <w:rsid w:val="00473C0F"/>
    <w:rsid w:val="004825A0"/>
    <w:rsid w:val="00486C07"/>
    <w:rsid w:val="00490CAB"/>
    <w:rsid w:val="0049732D"/>
    <w:rsid w:val="004B6171"/>
    <w:rsid w:val="004C5C1F"/>
    <w:rsid w:val="004D4B4A"/>
    <w:rsid w:val="004E11DF"/>
    <w:rsid w:val="004E1693"/>
    <w:rsid w:val="004E3FF6"/>
    <w:rsid w:val="004F1498"/>
    <w:rsid w:val="005122D1"/>
    <w:rsid w:val="0051267D"/>
    <w:rsid w:val="0054087D"/>
    <w:rsid w:val="005424CE"/>
    <w:rsid w:val="00550636"/>
    <w:rsid w:val="00560866"/>
    <w:rsid w:val="00566A8C"/>
    <w:rsid w:val="00572C33"/>
    <w:rsid w:val="00577E43"/>
    <w:rsid w:val="00592B00"/>
    <w:rsid w:val="005A5B80"/>
    <w:rsid w:val="005B11BC"/>
    <w:rsid w:val="005C12EF"/>
    <w:rsid w:val="005E3EAD"/>
    <w:rsid w:val="005E704E"/>
    <w:rsid w:val="00615FD6"/>
    <w:rsid w:val="0062705F"/>
    <w:rsid w:val="00630CD4"/>
    <w:rsid w:val="00635359"/>
    <w:rsid w:val="00646B7F"/>
    <w:rsid w:val="00650289"/>
    <w:rsid w:val="00662097"/>
    <w:rsid w:val="0068490E"/>
    <w:rsid w:val="00686C07"/>
    <w:rsid w:val="00686FC3"/>
    <w:rsid w:val="00687AF9"/>
    <w:rsid w:val="00693ACD"/>
    <w:rsid w:val="006A0A5F"/>
    <w:rsid w:val="006D4AF5"/>
    <w:rsid w:val="006D6EF7"/>
    <w:rsid w:val="00700CF3"/>
    <w:rsid w:val="00737F36"/>
    <w:rsid w:val="00755BEA"/>
    <w:rsid w:val="00763969"/>
    <w:rsid w:val="00765637"/>
    <w:rsid w:val="00795D2E"/>
    <w:rsid w:val="007961CC"/>
    <w:rsid w:val="007A055F"/>
    <w:rsid w:val="007C1B0A"/>
    <w:rsid w:val="007D1D58"/>
    <w:rsid w:val="007D668B"/>
    <w:rsid w:val="007E3FF7"/>
    <w:rsid w:val="00801F82"/>
    <w:rsid w:val="008111B4"/>
    <w:rsid w:val="00811CD0"/>
    <w:rsid w:val="0082025C"/>
    <w:rsid w:val="00830BCE"/>
    <w:rsid w:val="0084233D"/>
    <w:rsid w:val="00852EDE"/>
    <w:rsid w:val="00863A28"/>
    <w:rsid w:val="00864E2D"/>
    <w:rsid w:val="008749D9"/>
    <w:rsid w:val="00885B59"/>
    <w:rsid w:val="008D1AD5"/>
    <w:rsid w:val="008D46DB"/>
    <w:rsid w:val="008D4D69"/>
    <w:rsid w:val="00915FC7"/>
    <w:rsid w:val="00921A6B"/>
    <w:rsid w:val="009278D7"/>
    <w:rsid w:val="00937D67"/>
    <w:rsid w:val="00950D06"/>
    <w:rsid w:val="00956039"/>
    <w:rsid w:val="00984F74"/>
    <w:rsid w:val="009A0062"/>
    <w:rsid w:val="009A4C49"/>
    <w:rsid w:val="009C3AF5"/>
    <w:rsid w:val="009C65B0"/>
    <w:rsid w:val="009E0A6D"/>
    <w:rsid w:val="009E7744"/>
    <w:rsid w:val="009F4ABF"/>
    <w:rsid w:val="009F7F40"/>
    <w:rsid w:val="00A17164"/>
    <w:rsid w:val="00A22A10"/>
    <w:rsid w:val="00A34044"/>
    <w:rsid w:val="00A53A3D"/>
    <w:rsid w:val="00A573F2"/>
    <w:rsid w:val="00A61F46"/>
    <w:rsid w:val="00A70210"/>
    <w:rsid w:val="00A743EB"/>
    <w:rsid w:val="00A745BD"/>
    <w:rsid w:val="00AC3B21"/>
    <w:rsid w:val="00AD1060"/>
    <w:rsid w:val="00AD2E37"/>
    <w:rsid w:val="00AF3DF3"/>
    <w:rsid w:val="00AF626E"/>
    <w:rsid w:val="00B010D1"/>
    <w:rsid w:val="00B1111E"/>
    <w:rsid w:val="00B12428"/>
    <w:rsid w:val="00B136F6"/>
    <w:rsid w:val="00B372A6"/>
    <w:rsid w:val="00B44ED3"/>
    <w:rsid w:val="00B537AB"/>
    <w:rsid w:val="00B67C7A"/>
    <w:rsid w:val="00B857FB"/>
    <w:rsid w:val="00BB5871"/>
    <w:rsid w:val="00BB5F14"/>
    <w:rsid w:val="00BC6630"/>
    <w:rsid w:val="00BE4A9B"/>
    <w:rsid w:val="00C12CDB"/>
    <w:rsid w:val="00C225BD"/>
    <w:rsid w:val="00C612F2"/>
    <w:rsid w:val="00C93F9D"/>
    <w:rsid w:val="00C97DE7"/>
    <w:rsid w:val="00CA400A"/>
    <w:rsid w:val="00CC1D50"/>
    <w:rsid w:val="00CC2F9A"/>
    <w:rsid w:val="00CD12A8"/>
    <w:rsid w:val="00CD31B0"/>
    <w:rsid w:val="00CD6012"/>
    <w:rsid w:val="00CE4401"/>
    <w:rsid w:val="00CF717D"/>
    <w:rsid w:val="00D01587"/>
    <w:rsid w:val="00D05982"/>
    <w:rsid w:val="00D1764C"/>
    <w:rsid w:val="00D21E6A"/>
    <w:rsid w:val="00D2720E"/>
    <w:rsid w:val="00D31013"/>
    <w:rsid w:val="00D35B4A"/>
    <w:rsid w:val="00D363D3"/>
    <w:rsid w:val="00D41F36"/>
    <w:rsid w:val="00D56D55"/>
    <w:rsid w:val="00D71950"/>
    <w:rsid w:val="00D80EAD"/>
    <w:rsid w:val="00D867EC"/>
    <w:rsid w:val="00D9466B"/>
    <w:rsid w:val="00D95E84"/>
    <w:rsid w:val="00DA029E"/>
    <w:rsid w:val="00DB4253"/>
    <w:rsid w:val="00DF77B5"/>
    <w:rsid w:val="00E207EB"/>
    <w:rsid w:val="00E27C9C"/>
    <w:rsid w:val="00E34E7C"/>
    <w:rsid w:val="00E35D0E"/>
    <w:rsid w:val="00E35F30"/>
    <w:rsid w:val="00E4535F"/>
    <w:rsid w:val="00E46F76"/>
    <w:rsid w:val="00E544AB"/>
    <w:rsid w:val="00E54A9A"/>
    <w:rsid w:val="00E70882"/>
    <w:rsid w:val="00E71969"/>
    <w:rsid w:val="00E768D1"/>
    <w:rsid w:val="00E801EB"/>
    <w:rsid w:val="00E855BD"/>
    <w:rsid w:val="00E85955"/>
    <w:rsid w:val="00EC6592"/>
    <w:rsid w:val="00EE5BB1"/>
    <w:rsid w:val="00EE6AF8"/>
    <w:rsid w:val="00EF6EA9"/>
    <w:rsid w:val="00F10821"/>
    <w:rsid w:val="00F1328A"/>
    <w:rsid w:val="00F53A80"/>
    <w:rsid w:val="00F56E92"/>
    <w:rsid w:val="00F6084B"/>
    <w:rsid w:val="00F65223"/>
    <w:rsid w:val="00F70A29"/>
    <w:rsid w:val="00F81652"/>
    <w:rsid w:val="00F90A4F"/>
    <w:rsid w:val="00FA09FF"/>
    <w:rsid w:val="00FA247E"/>
    <w:rsid w:val="00FA657F"/>
    <w:rsid w:val="00FB1DC9"/>
    <w:rsid w:val="00FB3134"/>
    <w:rsid w:val="00FC4F9B"/>
    <w:rsid w:val="00FC62FB"/>
    <w:rsid w:val="00FD2822"/>
    <w:rsid w:val="00FD4D2F"/>
    <w:rsid w:val="00FE72A8"/>
    <w:rsid w:val="00FE758A"/>
    <w:rsid w:val="00FF0EE8"/>
    <w:rsid w:val="00FF3648"/>
    <w:rsid w:val="00FF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E4D13E"/>
  <w15:chartTrackingRefBased/>
  <w15:docId w15:val="{39614C54-30CA-4C2A-AAF6-C52E308B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693"/>
    <w:pPr>
      <w:ind w:left="720"/>
      <w:contextualSpacing/>
    </w:pPr>
  </w:style>
  <w:style w:type="paragraph" w:styleId="FootnoteText">
    <w:name w:val="footnote text"/>
    <w:basedOn w:val="Normal"/>
    <w:link w:val="FootnoteTextChar"/>
    <w:uiPriority w:val="99"/>
    <w:semiHidden/>
    <w:unhideWhenUsed/>
    <w:rsid w:val="007D6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68B"/>
    <w:rPr>
      <w:sz w:val="20"/>
      <w:szCs w:val="20"/>
    </w:rPr>
  </w:style>
  <w:style w:type="character" w:styleId="FootnoteReference">
    <w:name w:val="footnote reference"/>
    <w:basedOn w:val="DefaultParagraphFont"/>
    <w:uiPriority w:val="99"/>
    <w:semiHidden/>
    <w:unhideWhenUsed/>
    <w:rsid w:val="007D668B"/>
    <w:rPr>
      <w:vertAlign w:val="superscript"/>
    </w:rPr>
  </w:style>
  <w:style w:type="character" w:styleId="Hyperlink">
    <w:name w:val="Hyperlink"/>
    <w:basedOn w:val="DefaultParagraphFont"/>
    <w:uiPriority w:val="99"/>
    <w:unhideWhenUsed/>
    <w:rsid w:val="00885B59"/>
    <w:rPr>
      <w:color w:val="0563C1" w:themeColor="hyperlink"/>
      <w:u w:val="single"/>
    </w:rPr>
  </w:style>
  <w:style w:type="character" w:styleId="UnresolvedMention">
    <w:name w:val="Unresolved Mention"/>
    <w:basedOn w:val="DefaultParagraphFont"/>
    <w:uiPriority w:val="99"/>
    <w:semiHidden/>
    <w:unhideWhenUsed/>
    <w:rsid w:val="00885B59"/>
    <w:rPr>
      <w:color w:val="605E5C"/>
      <w:shd w:val="clear" w:color="auto" w:fill="E1DFDD"/>
    </w:rPr>
  </w:style>
  <w:style w:type="paragraph" w:styleId="ListBullet">
    <w:name w:val="List Bullet"/>
    <w:basedOn w:val="Normal"/>
    <w:uiPriority w:val="99"/>
    <w:unhideWhenUsed/>
    <w:rsid w:val="000E20EC"/>
    <w:pPr>
      <w:numPr>
        <w:numId w:val="5"/>
      </w:numPr>
      <w:contextualSpacing/>
    </w:pPr>
  </w:style>
  <w:style w:type="character" w:styleId="FollowedHyperlink">
    <w:name w:val="FollowedHyperlink"/>
    <w:basedOn w:val="DefaultParagraphFont"/>
    <w:uiPriority w:val="99"/>
    <w:semiHidden/>
    <w:unhideWhenUsed/>
    <w:rsid w:val="00BC6630"/>
    <w:rPr>
      <w:color w:val="954F72" w:themeColor="followedHyperlink"/>
      <w:u w:val="single"/>
    </w:rPr>
  </w:style>
  <w:style w:type="paragraph" w:styleId="Header">
    <w:name w:val="header"/>
    <w:basedOn w:val="Normal"/>
    <w:link w:val="HeaderChar"/>
    <w:uiPriority w:val="99"/>
    <w:unhideWhenUsed/>
    <w:rsid w:val="00330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71"/>
  </w:style>
  <w:style w:type="paragraph" w:styleId="Footer">
    <w:name w:val="footer"/>
    <w:basedOn w:val="Normal"/>
    <w:link w:val="FooterChar"/>
    <w:uiPriority w:val="99"/>
    <w:unhideWhenUsed/>
    <w:rsid w:val="00330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71"/>
  </w:style>
  <w:style w:type="paragraph" w:styleId="Revision">
    <w:name w:val="Revision"/>
    <w:hidden/>
    <w:uiPriority w:val="99"/>
    <w:semiHidden/>
    <w:rsid w:val="00FD4D2F"/>
    <w:pPr>
      <w:spacing w:after="0" w:line="240" w:lineRule="auto"/>
    </w:pPr>
  </w:style>
  <w:style w:type="character" w:customStyle="1" w:styleId="apple-converted-space">
    <w:name w:val="apple-converted-space"/>
    <w:basedOn w:val="DefaultParagraphFont"/>
    <w:rsid w:val="00D35B4A"/>
  </w:style>
  <w:style w:type="character" w:styleId="CommentReference">
    <w:name w:val="annotation reference"/>
    <w:basedOn w:val="DefaultParagraphFont"/>
    <w:uiPriority w:val="99"/>
    <w:semiHidden/>
    <w:unhideWhenUsed/>
    <w:rsid w:val="00305BF7"/>
    <w:rPr>
      <w:sz w:val="16"/>
      <w:szCs w:val="16"/>
    </w:rPr>
  </w:style>
  <w:style w:type="paragraph" w:styleId="CommentText">
    <w:name w:val="annotation text"/>
    <w:basedOn w:val="Normal"/>
    <w:link w:val="CommentTextChar"/>
    <w:uiPriority w:val="99"/>
    <w:unhideWhenUsed/>
    <w:rsid w:val="00305BF7"/>
    <w:pPr>
      <w:spacing w:line="240" w:lineRule="auto"/>
    </w:pPr>
    <w:rPr>
      <w:sz w:val="20"/>
      <w:szCs w:val="20"/>
    </w:rPr>
  </w:style>
  <w:style w:type="character" w:customStyle="1" w:styleId="CommentTextChar">
    <w:name w:val="Comment Text Char"/>
    <w:basedOn w:val="DefaultParagraphFont"/>
    <w:link w:val="CommentText"/>
    <w:uiPriority w:val="99"/>
    <w:rsid w:val="00305BF7"/>
    <w:rPr>
      <w:sz w:val="20"/>
      <w:szCs w:val="20"/>
    </w:rPr>
  </w:style>
  <w:style w:type="paragraph" w:styleId="CommentSubject">
    <w:name w:val="annotation subject"/>
    <w:basedOn w:val="CommentText"/>
    <w:next w:val="CommentText"/>
    <w:link w:val="CommentSubjectChar"/>
    <w:uiPriority w:val="99"/>
    <w:semiHidden/>
    <w:unhideWhenUsed/>
    <w:rsid w:val="00305BF7"/>
    <w:rPr>
      <w:b/>
      <w:bCs/>
    </w:rPr>
  </w:style>
  <w:style w:type="character" w:customStyle="1" w:styleId="CommentSubjectChar">
    <w:name w:val="Comment Subject Char"/>
    <w:basedOn w:val="CommentTextChar"/>
    <w:link w:val="CommentSubject"/>
    <w:uiPriority w:val="99"/>
    <w:semiHidden/>
    <w:rsid w:val="00305BF7"/>
    <w:rPr>
      <w:b/>
      <w:bCs/>
      <w:sz w:val="20"/>
      <w:szCs w:val="20"/>
    </w:rPr>
  </w:style>
  <w:style w:type="paragraph" w:styleId="BalloonText">
    <w:name w:val="Balloon Text"/>
    <w:basedOn w:val="Normal"/>
    <w:link w:val="BalloonTextChar"/>
    <w:uiPriority w:val="99"/>
    <w:semiHidden/>
    <w:unhideWhenUsed/>
    <w:rsid w:val="00497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53608">
      <w:bodyDiv w:val="1"/>
      <w:marLeft w:val="0"/>
      <w:marRight w:val="0"/>
      <w:marTop w:val="0"/>
      <w:marBottom w:val="0"/>
      <w:divBdr>
        <w:top w:val="none" w:sz="0" w:space="0" w:color="auto"/>
        <w:left w:val="none" w:sz="0" w:space="0" w:color="auto"/>
        <w:bottom w:val="none" w:sz="0" w:space="0" w:color="auto"/>
        <w:right w:val="none" w:sz="0" w:space="0" w:color="auto"/>
      </w:divBdr>
    </w:div>
    <w:div w:id="289940253">
      <w:bodyDiv w:val="1"/>
      <w:marLeft w:val="0"/>
      <w:marRight w:val="0"/>
      <w:marTop w:val="0"/>
      <w:marBottom w:val="0"/>
      <w:divBdr>
        <w:top w:val="none" w:sz="0" w:space="0" w:color="auto"/>
        <w:left w:val="none" w:sz="0" w:space="0" w:color="auto"/>
        <w:bottom w:val="none" w:sz="0" w:space="0" w:color="auto"/>
        <w:right w:val="none" w:sz="0" w:space="0" w:color="auto"/>
      </w:divBdr>
    </w:div>
    <w:div w:id="504050385">
      <w:bodyDiv w:val="1"/>
      <w:marLeft w:val="0"/>
      <w:marRight w:val="0"/>
      <w:marTop w:val="0"/>
      <w:marBottom w:val="0"/>
      <w:divBdr>
        <w:top w:val="none" w:sz="0" w:space="0" w:color="auto"/>
        <w:left w:val="none" w:sz="0" w:space="0" w:color="auto"/>
        <w:bottom w:val="none" w:sz="0" w:space="0" w:color="auto"/>
        <w:right w:val="none" w:sz="0" w:space="0" w:color="auto"/>
      </w:divBdr>
    </w:div>
    <w:div w:id="542986095">
      <w:bodyDiv w:val="1"/>
      <w:marLeft w:val="0"/>
      <w:marRight w:val="0"/>
      <w:marTop w:val="0"/>
      <w:marBottom w:val="0"/>
      <w:divBdr>
        <w:top w:val="none" w:sz="0" w:space="0" w:color="auto"/>
        <w:left w:val="none" w:sz="0" w:space="0" w:color="auto"/>
        <w:bottom w:val="none" w:sz="0" w:space="0" w:color="auto"/>
        <w:right w:val="none" w:sz="0" w:space="0" w:color="auto"/>
      </w:divBdr>
    </w:div>
    <w:div w:id="8907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it.ly/3GDZm5x" TargetMode="External"/><Relationship Id="rId2" Type="http://schemas.openxmlformats.org/officeDocument/2006/relationships/hyperlink" Target="http://lutheran-episcopal.org/documents/orderly_exchange.pdf" TargetMode="External"/><Relationship Id="rId1" Type="http://schemas.openxmlformats.org/officeDocument/2006/relationships/hyperlink" Target="https://download.elca.org/ELCA%20Resource%20Repository/Called_To_Common_Mission.pdf" TargetMode="External"/><Relationship Id="rId6" Type="http://schemas.openxmlformats.org/officeDocument/2006/relationships/hyperlink" Target="https://bit.ly/3ivvDUE" TargetMode="External"/><Relationship Id="rId5" Type="http://schemas.openxmlformats.org/officeDocument/2006/relationships/hyperlink" Target="http://www.episcopalchurch.org/eir/memorandum-of-mutual-recognition-of-relations-of-full-communion/" TargetMode="External"/><Relationship Id="rId4" Type="http://schemas.openxmlformats.org/officeDocument/2006/relationships/hyperlink" Target="http://www.anglicancommunion.org/media/102184/waterloo_decl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5766-A07D-42B5-94F3-E2D50CCE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Budde, Mitzi</dc:creator>
  <cp:keywords/>
  <dc:description/>
  <cp:lastModifiedBy>Kristen Opalinski</cp:lastModifiedBy>
  <cp:revision>3</cp:revision>
  <cp:lastPrinted>2023-02-13T15:06:00Z</cp:lastPrinted>
  <dcterms:created xsi:type="dcterms:W3CDTF">2025-01-28T20:40:00Z</dcterms:created>
  <dcterms:modified xsi:type="dcterms:W3CDTF">2025-01-28T20:55:00Z</dcterms:modified>
</cp:coreProperties>
</file>