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10" w:rsidRDefault="007A20F4" w:rsidP="007A20F4">
      <w:pPr>
        <w:rPr>
          <w:b/>
          <w:sz w:val="32"/>
        </w:rPr>
      </w:pPr>
      <w:bookmarkStart w:id="0" w:name="_GoBack"/>
      <w:r>
        <w:rPr>
          <w:noProof/>
        </w:rPr>
        <w:drawing>
          <wp:anchor distT="0" distB="0" distL="114300" distR="114300" simplePos="0" relativeHeight="251657728" behindDoc="1" locked="0" layoutInCell="1" allowOverlap="1">
            <wp:simplePos x="0" y="0"/>
            <wp:positionH relativeFrom="column">
              <wp:posOffset>-815340</wp:posOffset>
            </wp:positionH>
            <wp:positionV relativeFrom="paragraph">
              <wp:posOffset>-752475</wp:posOffset>
            </wp:positionV>
            <wp:extent cx="7578725" cy="3267075"/>
            <wp:effectExtent l="0" t="0" r="3175" b="9525"/>
            <wp:wrapTight wrapText="bothSides">
              <wp:wrapPolygon edited="0">
                <wp:start x="1194" y="0"/>
                <wp:lineTo x="326" y="882"/>
                <wp:lineTo x="217" y="1134"/>
                <wp:lineTo x="434" y="2015"/>
                <wp:lineTo x="0" y="3149"/>
                <wp:lineTo x="0" y="3401"/>
                <wp:lineTo x="217" y="4030"/>
                <wp:lineTo x="217" y="4534"/>
                <wp:lineTo x="814" y="6045"/>
                <wp:lineTo x="1032" y="6045"/>
                <wp:lineTo x="977" y="21537"/>
                <wp:lineTo x="1303" y="21537"/>
                <wp:lineTo x="1412" y="18136"/>
                <wp:lineTo x="1412" y="6045"/>
                <wp:lineTo x="21555" y="5920"/>
                <wp:lineTo x="21555" y="5290"/>
                <wp:lineTo x="14334" y="4030"/>
                <wp:lineTo x="14388" y="2897"/>
                <wp:lineTo x="10913" y="2393"/>
                <wp:lineTo x="2226" y="2015"/>
                <wp:lineTo x="2498" y="1385"/>
                <wp:lineTo x="2335" y="1008"/>
                <wp:lineTo x="1466" y="0"/>
                <wp:lineTo x="1194" y="0"/>
              </wp:wrapPolygon>
            </wp:wrapTight>
            <wp:docPr id="4" name="Picture 4"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bookmarkEnd w:id="0"/>
      <w:r w:rsidR="00A57010">
        <w:rPr>
          <w:b/>
          <w:sz w:val="32"/>
        </w:rPr>
        <w:t>B</w:t>
      </w:r>
      <w:r w:rsidR="005D6447">
        <w:rPr>
          <w:b/>
          <w:sz w:val="32"/>
        </w:rPr>
        <w:t>aptism of Our Lord (A</w:t>
      </w:r>
      <w:r w:rsidR="00A57010">
        <w:rPr>
          <w:b/>
          <w:sz w:val="32"/>
        </w:rPr>
        <w:t>) – Acts 10:34-43</w:t>
      </w:r>
    </w:p>
    <w:p w:rsidR="00A57010" w:rsidRPr="00830D01" w:rsidRDefault="0082667C"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 xml:space="preserve">Focus: </w:t>
      </w:r>
      <w:r w:rsidR="00A57010" w:rsidRPr="005D0AEE">
        <w:rPr>
          <w:i/>
          <w:sz w:val="22"/>
          <w:szCs w:val="22"/>
        </w:rPr>
        <w:t xml:space="preserve"> </w:t>
      </w:r>
      <w:r>
        <w:rPr>
          <w:i/>
          <w:sz w:val="22"/>
          <w:szCs w:val="22"/>
        </w:rPr>
        <w:t>The Good News is</w:t>
      </w:r>
      <w:r w:rsidR="00A57010" w:rsidRPr="005D0AEE">
        <w:rPr>
          <w:i/>
          <w:sz w:val="22"/>
          <w:szCs w:val="22"/>
        </w:rPr>
        <w:t xml:space="preserve"> For All</w:t>
      </w:r>
      <w:r>
        <w:rPr>
          <w:i/>
          <w:sz w:val="22"/>
          <w:szCs w:val="22"/>
        </w:rPr>
        <w:t>!</w:t>
      </w:r>
    </w:p>
    <w:p w:rsidR="00A57010" w:rsidRDefault="00A57010"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A57010" w:rsidRPr="00DD76CD" w:rsidRDefault="00A57010" w:rsidP="00DD76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sidRPr="00DD76CD">
        <w:rPr>
          <w:b/>
          <w:sz w:val="22"/>
        </w:rPr>
        <w:t>“</w:t>
      </w:r>
      <w:r w:rsidR="009C13CC">
        <w:rPr>
          <w:b/>
          <w:sz w:val="22"/>
        </w:rPr>
        <w:t>…</w:t>
      </w:r>
      <w:r w:rsidRPr="00DD76CD">
        <w:rPr>
          <w:b/>
          <w:sz w:val="22"/>
        </w:rPr>
        <w:t xml:space="preserve">I truly understand that God shows no partiality, but in every nation anyone who fears </w:t>
      </w:r>
      <w:r>
        <w:rPr>
          <w:b/>
          <w:sz w:val="22"/>
        </w:rPr>
        <w:t>him</w:t>
      </w:r>
      <w:r w:rsidRPr="00DD76CD">
        <w:rPr>
          <w:b/>
          <w:sz w:val="22"/>
        </w:rPr>
        <w:t xml:space="preserve"> and does what is right is acceptable to him.”</w:t>
      </w:r>
      <w:r>
        <w:rPr>
          <w:b/>
          <w:sz w:val="22"/>
        </w:rPr>
        <w:t xml:space="preserve">  </w:t>
      </w:r>
      <w:r>
        <w:rPr>
          <w:sz w:val="22"/>
        </w:rPr>
        <w:t>Acts 10:34-35 (NRSV)</w:t>
      </w:r>
    </w:p>
    <w:p w:rsidR="00A57010" w:rsidRDefault="00A57010"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 xml:space="preserve"> </w:t>
      </w: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Read Acts 10:34-43</w:t>
      </w:r>
    </w:p>
    <w:p w:rsidR="00A57010" w:rsidRDefault="0082667C"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This Sunday is the celebration of the Baptism of Our Lord.  The celebration falls in the church calendar in the season of the Epiphany.  </w:t>
      </w:r>
      <w:r w:rsidR="006C297F">
        <w:rPr>
          <w:sz w:val="22"/>
        </w:rPr>
        <w:t>The themes of this season emphasize t</w:t>
      </w:r>
      <w:r>
        <w:rPr>
          <w:sz w:val="22"/>
        </w:rPr>
        <w:t xml:space="preserve">he ways in which the Good News of Jesus is </w:t>
      </w:r>
      <w:r w:rsidR="00631C3B">
        <w:rPr>
          <w:sz w:val="22"/>
        </w:rPr>
        <w:t xml:space="preserve">revealed to </w:t>
      </w:r>
      <w:r>
        <w:rPr>
          <w:sz w:val="22"/>
        </w:rPr>
        <w:t>all nations and all peoples.</w:t>
      </w:r>
      <w:r w:rsidR="006C297F">
        <w:rPr>
          <w:sz w:val="22"/>
        </w:rPr>
        <w:t xml:space="preserve">   </w:t>
      </w: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Default="007E288A"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w:t>
      </w:r>
      <w:r w:rsidR="00A57010">
        <w:rPr>
          <w:sz w:val="22"/>
        </w:rPr>
        <w:t xml:space="preserve">is good news </w:t>
      </w:r>
      <w:r>
        <w:rPr>
          <w:sz w:val="22"/>
        </w:rPr>
        <w:t>seems obvious today</w:t>
      </w:r>
      <w:r w:rsidR="00A57010">
        <w:rPr>
          <w:sz w:val="22"/>
        </w:rPr>
        <w:t xml:space="preserve">.  The early church, however, wrestled with the inclusive scope of the Christian message.  </w:t>
      </w:r>
      <w:r w:rsidR="00631C3B">
        <w:rPr>
          <w:sz w:val="22"/>
        </w:rPr>
        <w:t xml:space="preserve">Up to this point in Acts, those who had been baptized and had received the gift of the Holy Spirit had been Jews or Samaritans.  Gentiles were not included in the church.  </w:t>
      </w:r>
      <w:r w:rsidR="00A57010">
        <w:rPr>
          <w:sz w:val="22"/>
        </w:rPr>
        <w:t>There were some who believed that th</w:t>
      </w:r>
      <w:r w:rsidR="006C297F">
        <w:rPr>
          <w:sz w:val="22"/>
        </w:rPr>
        <w:t xml:space="preserve">ose who </w:t>
      </w:r>
      <w:r w:rsidR="00A57010">
        <w:rPr>
          <w:sz w:val="22"/>
        </w:rPr>
        <w:t>convert</w:t>
      </w:r>
      <w:r w:rsidR="006C297F">
        <w:rPr>
          <w:sz w:val="22"/>
        </w:rPr>
        <w:t>ed</w:t>
      </w:r>
      <w:r w:rsidR="00A57010">
        <w:rPr>
          <w:sz w:val="22"/>
        </w:rPr>
        <w:t xml:space="preserve"> to</w:t>
      </w:r>
      <w:r w:rsidR="00631C3B">
        <w:rPr>
          <w:sz w:val="22"/>
        </w:rPr>
        <w:t xml:space="preserve"> Christianity had to follow </w:t>
      </w:r>
      <w:r w:rsidR="00A57010">
        <w:rPr>
          <w:sz w:val="22"/>
        </w:rPr>
        <w:t xml:space="preserve">Jewish law before being accepted into the Christian community.  </w:t>
      </w:r>
    </w:p>
    <w:p w:rsidR="00A57010" w:rsidRPr="005D0AEE" w:rsidRDefault="00A57010" w:rsidP="005D0AEE">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expectations are there today for those who convert and become Christian?</w:t>
      </w: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in this struggle that we find Peter in the lesson for today.  The context is critical for us to fully understand the importance of these verses.  </w:t>
      </w:r>
      <w:r w:rsidR="007E288A">
        <w:rPr>
          <w:sz w:val="22"/>
        </w:rPr>
        <w:t>I</w:t>
      </w:r>
      <w:r w:rsidR="000423FC">
        <w:rPr>
          <w:sz w:val="22"/>
        </w:rPr>
        <w:t xml:space="preserve">n Acts 10, Peter came to the astonishing realization that the good news of salvation through Jesus was for Gentiles as well.  </w:t>
      </w:r>
      <w:r w:rsidR="009C13CC">
        <w:rPr>
          <w:sz w:val="22"/>
        </w:rPr>
        <w:t xml:space="preserve">Cornelius—a </w:t>
      </w:r>
      <w:r>
        <w:rPr>
          <w:sz w:val="22"/>
        </w:rPr>
        <w:t>centurion, a member of the Roman military, a Gentile</w:t>
      </w:r>
      <w:r w:rsidR="009C13CC">
        <w:rPr>
          <w:sz w:val="22"/>
        </w:rPr>
        <w:t xml:space="preserve">—had </w:t>
      </w:r>
      <w:r>
        <w:rPr>
          <w:sz w:val="22"/>
        </w:rPr>
        <w:t xml:space="preserve">a vision.  An angel of the Lord instructed Cornelius </w:t>
      </w:r>
      <w:r w:rsidR="00D4484D">
        <w:rPr>
          <w:sz w:val="22"/>
        </w:rPr>
        <w:t xml:space="preserve">in this vision to send messengers to invite </w:t>
      </w:r>
      <w:r>
        <w:rPr>
          <w:sz w:val="22"/>
        </w:rPr>
        <w:t>Peter to come to his home.  Before the messengers arrived at Peter’s home, Peter also had a vision of a sheet filled with animals</w:t>
      </w:r>
      <w:r w:rsidR="009C13CC">
        <w:rPr>
          <w:sz w:val="22"/>
        </w:rPr>
        <w:t xml:space="preserve">—both </w:t>
      </w:r>
      <w:r>
        <w:rPr>
          <w:sz w:val="22"/>
        </w:rPr>
        <w:t xml:space="preserve">clean and unclean.  In the vision, Peter is commanded to eat, both the clean and unclean.  When he protested eating that which was </w:t>
      </w:r>
      <w:r w:rsidR="00D4484D">
        <w:rPr>
          <w:sz w:val="22"/>
        </w:rPr>
        <w:t>considered unclean</w:t>
      </w:r>
      <w:r>
        <w:rPr>
          <w:sz w:val="22"/>
        </w:rPr>
        <w:t xml:space="preserve">, a voice </w:t>
      </w:r>
      <w:r w:rsidR="00D4484D">
        <w:rPr>
          <w:sz w:val="22"/>
        </w:rPr>
        <w:t xml:space="preserve">in the vision </w:t>
      </w:r>
      <w:r>
        <w:rPr>
          <w:sz w:val="22"/>
        </w:rPr>
        <w:t xml:space="preserve">said to Peter, “What God has made clean, you must not call profane.”  (Acts 10:15 NRSV)  Peter was perplexed about the meaning of the vision, and then the messengers from Cornelius arrived.  </w:t>
      </w: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It all began to make sense</w:t>
      </w:r>
      <w:r w:rsidR="006C297F">
        <w:rPr>
          <w:sz w:val="22"/>
        </w:rPr>
        <w:t xml:space="preserve"> to Peter</w:t>
      </w:r>
      <w:r w:rsidR="009C13CC">
        <w:rPr>
          <w:sz w:val="22"/>
        </w:rPr>
        <w:t xml:space="preserve">—the </w:t>
      </w:r>
      <w:r>
        <w:rPr>
          <w:sz w:val="22"/>
        </w:rPr>
        <w:t xml:space="preserve">vision, the animals, the voice.  </w:t>
      </w:r>
      <w:r w:rsidR="000423FC">
        <w:rPr>
          <w:sz w:val="22"/>
        </w:rPr>
        <w:t xml:space="preserve">It was an Epiphany “aha” moment.  </w:t>
      </w:r>
      <w:r>
        <w:rPr>
          <w:sz w:val="22"/>
        </w:rPr>
        <w:t>Peter crossed the boundary of clean and unclean, of Jew and Gentile.  He went to Cornelius’ home, even though it was unlawful for a Jew to associate with a Gentile</w:t>
      </w:r>
      <w:r w:rsidR="00915F12">
        <w:rPr>
          <w:sz w:val="22"/>
        </w:rPr>
        <w:t>, and spoke t</w:t>
      </w:r>
      <w:r>
        <w:rPr>
          <w:sz w:val="22"/>
        </w:rPr>
        <w:t>hese profound words:  “I truly understand that God shows no partiality, but in every nation anyone who fears him and does what is right is acceptable to him.”  (Acts 10:34-35</w:t>
      </w:r>
      <w:r w:rsidR="006C297F">
        <w:rPr>
          <w:sz w:val="22"/>
        </w:rPr>
        <w:t xml:space="preserve"> NRSV</w:t>
      </w:r>
      <w:r>
        <w:rPr>
          <w:sz w:val="22"/>
        </w:rPr>
        <w:t xml:space="preserve">)  </w:t>
      </w:r>
    </w:p>
    <w:p w:rsidR="00A57010" w:rsidRPr="00915F12" w:rsidRDefault="00A57010" w:rsidP="005D0AEE">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mean that God shows no partiality?</w:t>
      </w:r>
    </w:p>
    <w:p w:rsidR="00915F12" w:rsidRPr="005D0AEE" w:rsidRDefault="00915F12" w:rsidP="005D0AEE">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Describe an “aha” Epiphany moment in your life of faith.</w:t>
      </w:r>
    </w:p>
    <w:p w:rsidR="00A57010" w:rsidRDefault="00A57010"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Default="00A57010" w:rsidP="00FC4C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Peter then told the story of Jesus.   He told of Jesus’ ministry and message.  He recalled how Jesus</w:t>
      </w:r>
      <w:r w:rsidR="000423FC">
        <w:rPr>
          <w:sz w:val="22"/>
        </w:rPr>
        <w:t xml:space="preserve"> was baptized by John and was anointed by the Holy Spirit.  </w:t>
      </w:r>
      <w:r>
        <w:rPr>
          <w:sz w:val="22"/>
        </w:rPr>
        <w:t xml:space="preserve">He proclaimed Jesus’ healing deeds and power. </w:t>
      </w:r>
    </w:p>
    <w:p w:rsidR="00A57010" w:rsidRDefault="00A57010" w:rsidP="00FC4C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And, in a bold statement reflecting a new insight, Peter said that everyone who believes in Jesus – both Jew a</w:t>
      </w:r>
      <w:r w:rsidR="009C13CC">
        <w:rPr>
          <w:sz w:val="22"/>
        </w:rPr>
        <w:t xml:space="preserve">nd Gentile, clean and unclean—is </w:t>
      </w:r>
      <w:r>
        <w:rPr>
          <w:sz w:val="22"/>
        </w:rPr>
        <w:t>included and receives forgiveness of sins in Jesus’ name.</w:t>
      </w:r>
    </w:p>
    <w:p w:rsidR="00A57010" w:rsidRPr="005D0AEE" w:rsidRDefault="00A57010" w:rsidP="005D0AEE">
      <w:pPr>
        <w:pStyle w:val="ListParagraph"/>
        <w:widowControl w:val="0"/>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i/>
          <w:sz w:val="22"/>
        </w:rPr>
        <w:t>What do you guess the reaction to that news might have been?</w:t>
      </w:r>
    </w:p>
    <w:p w:rsidR="00A57010" w:rsidRPr="005D0AEE" w:rsidRDefault="00A57010" w:rsidP="005D0AEE">
      <w:pPr>
        <w:pStyle w:val="ListParagraph"/>
        <w:widowControl w:val="0"/>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i/>
          <w:sz w:val="22"/>
        </w:rPr>
        <w:t>Are there still walls which divide Christians?  Explain.  How do we move beyond the walls?</w:t>
      </w:r>
    </w:p>
    <w:p w:rsidR="007E288A" w:rsidRDefault="007E288A" w:rsidP="00FC4C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rsidR="00A57010" w:rsidRDefault="00A57010" w:rsidP="00FC4C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The meaning of the visions of Cornelius and Peter became clear.  Cornelius and on all those gathered in his house</w:t>
      </w:r>
      <w:r w:rsidR="007E288A">
        <w:rPr>
          <w:sz w:val="22"/>
        </w:rPr>
        <w:t xml:space="preserve"> </w:t>
      </w:r>
      <w:r>
        <w:rPr>
          <w:sz w:val="22"/>
        </w:rPr>
        <w:t>were moved by the Holy Spirit to speak in tongues and extol God.  The Spirit moved Peter to announce, “Can anyone withhold the water for baptizing these people who have received the Holy Spirit just as we have?” (Acts 10:47 NRSV)  The good news of Jesus is for all!</w:t>
      </w:r>
    </w:p>
    <w:p w:rsidR="00A57010" w:rsidRDefault="00A57010" w:rsidP="00FC4C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F97FF1">
        <w:rPr>
          <w:b/>
          <w:i/>
          <w:sz w:val="32"/>
          <w:szCs w:val="32"/>
        </w:rPr>
        <w:br w:type="page"/>
      </w: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4C7B2B" w:rsidRDefault="004C7B2B" w:rsidP="004C7B2B">
      <w:pPr>
        <w:shd w:val="clear" w:color="auto" w:fill="FFFFFF"/>
        <w:spacing w:line="270" w:lineRule="atLeast"/>
        <w:rPr>
          <w:rStyle w:val="apple-converted-space"/>
          <w:color w:val="181818"/>
          <w:sz w:val="22"/>
          <w:szCs w:val="22"/>
        </w:rPr>
      </w:pPr>
      <w:r w:rsidRPr="004C7B2B">
        <w:rPr>
          <w:color w:val="181818"/>
          <w:sz w:val="22"/>
          <w:szCs w:val="22"/>
        </w:rPr>
        <w:t>He drew a circle that shut me out</w:t>
      </w:r>
      <w:r>
        <w:rPr>
          <w:color w:val="181818"/>
          <w:sz w:val="22"/>
          <w:szCs w:val="22"/>
        </w:rPr>
        <w:t xml:space="preserve"> </w:t>
      </w:r>
      <w:r w:rsidRPr="004C7B2B">
        <w:rPr>
          <w:color w:val="181818"/>
          <w:sz w:val="22"/>
          <w:szCs w:val="22"/>
        </w:rPr>
        <w:t>-</w:t>
      </w:r>
      <w:r>
        <w:rPr>
          <w:color w:val="181818"/>
          <w:sz w:val="22"/>
          <w:szCs w:val="22"/>
        </w:rPr>
        <w:t xml:space="preserve"> </w:t>
      </w:r>
      <w:r w:rsidRPr="004C7B2B">
        <w:rPr>
          <w:color w:val="181818"/>
          <w:sz w:val="22"/>
          <w:szCs w:val="22"/>
        </w:rPr>
        <w:t>Heretic, rebel, a thing to flout.</w:t>
      </w:r>
      <w:r w:rsidRPr="004C7B2B">
        <w:rPr>
          <w:color w:val="181818"/>
          <w:sz w:val="22"/>
          <w:szCs w:val="22"/>
        </w:rPr>
        <w:br/>
        <w:t>But love and I had the wit to win:</w:t>
      </w:r>
      <w:r>
        <w:rPr>
          <w:color w:val="181818"/>
          <w:sz w:val="22"/>
          <w:szCs w:val="22"/>
        </w:rPr>
        <w:t xml:space="preserve">  We drew a circle and took him i</w:t>
      </w:r>
      <w:r w:rsidRPr="004C7B2B">
        <w:rPr>
          <w:color w:val="181818"/>
          <w:sz w:val="22"/>
          <w:szCs w:val="22"/>
        </w:rPr>
        <w:t>n!</w:t>
      </w:r>
      <w:r w:rsidRPr="004C7B2B">
        <w:rPr>
          <w:color w:val="181818"/>
          <w:sz w:val="22"/>
          <w:szCs w:val="22"/>
        </w:rPr>
        <w:br/>
      </w:r>
      <w:r w:rsidR="009C13CC">
        <w:rPr>
          <w:color w:val="181818"/>
          <w:sz w:val="22"/>
          <w:szCs w:val="22"/>
        </w:rPr>
        <w:tab/>
      </w:r>
      <w:r w:rsidR="00637ECB">
        <w:rPr>
          <w:color w:val="181818"/>
          <w:sz w:val="22"/>
          <w:szCs w:val="22"/>
        </w:rPr>
        <w:t>(</w:t>
      </w:r>
      <w:r w:rsidRPr="004C7B2B">
        <w:rPr>
          <w:color w:val="181818"/>
          <w:sz w:val="22"/>
          <w:szCs w:val="22"/>
        </w:rPr>
        <w:t xml:space="preserve">From the poem </w:t>
      </w:r>
      <w:proofErr w:type="gramStart"/>
      <w:r w:rsidRPr="004C7B2B">
        <w:rPr>
          <w:color w:val="181818"/>
          <w:sz w:val="22"/>
          <w:szCs w:val="22"/>
        </w:rPr>
        <w:t>" Outwitted</w:t>
      </w:r>
      <w:proofErr w:type="gramEnd"/>
      <w:r w:rsidRPr="004C7B2B">
        <w:rPr>
          <w:color w:val="181818"/>
          <w:sz w:val="22"/>
          <w:szCs w:val="22"/>
        </w:rPr>
        <w:t>”</w:t>
      </w:r>
      <w:r w:rsidRPr="004C7B2B">
        <w:rPr>
          <w:rStyle w:val="apple-converted-space"/>
          <w:color w:val="181818"/>
          <w:sz w:val="22"/>
          <w:szCs w:val="22"/>
        </w:rPr>
        <w:t> </w:t>
      </w:r>
      <w:r w:rsidR="00637ECB">
        <w:rPr>
          <w:rStyle w:val="apple-converted-space"/>
          <w:color w:val="181818"/>
          <w:sz w:val="22"/>
          <w:szCs w:val="22"/>
        </w:rPr>
        <w:t>by Edwin Markham)</w:t>
      </w:r>
    </w:p>
    <w:p w:rsidR="00637ECB" w:rsidRPr="004C7B2B" w:rsidRDefault="00637ECB" w:rsidP="004C7B2B">
      <w:pPr>
        <w:shd w:val="clear" w:color="auto" w:fill="FFFFFF"/>
        <w:spacing w:line="270" w:lineRule="atLeast"/>
        <w:rPr>
          <w:color w:val="181818"/>
          <w:sz w:val="22"/>
          <w:szCs w:val="22"/>
        </w:rPr>
      </w:pPr>
    </w:p>
    <w:p w:rsidR="00A57010" w:rsidRDefault="00A57010" w:rsidP="00D601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We too often gather in like-minded groups.  We too often have lists of requirement</w:t>
      </w:r>
      <w:r w:rsidR="00D60160">
        <w:rPr>
          <w:sz w:val="22"/>
        </w:rPr>
        <w:t xml:space="preserve">s that must be met before </w:t>
      </w:r>
      <w:r>
        <w:rPr>
          <w:sz w:val="22"/>
        </w:rPr>
        <w:t>accept</w:t>
      </w:r>
      <w:r w:rsidR="00D60160">
        <w:rPr>
          <w:sz w:val="22"/>
        </w:rPr>
        <w:t>ing others</w:t>
      </w:r>
      <w:r>
        <w:rPr>
          <w:sz w:val="22"/>
        </w:rPr>
        <w:t xml:space="preserve">.  We too often make prejudgments (note the word “prejudice”) about others, especially those who differ from us.  </w:t>
      </w:r>
    </w:p>
    <w:p w:rsidR="00A57010" w:rsidRPr="0048296B" w:rsidRDefault="00A57010" w:rsidP="00D60160">
      <w:pPr>
        <w:pStyle w:val="ListParagraph"/>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t>
      </w:r>
      <w:r w:rsidR="00D60160">
        <w:rPr>
          <w:i/>
          <w:sz w:val="22"/>
        </w:rPr>
        <w:t xml:space="preserve">w does </w:t>
      </w:r>
      <w:r>
        <w:rPr>
          <w:i/>
          <w:sz w:val="22"/>
        </w:rPr>
        <w:t xml:space="preserve">your congregation invite </w:t>
      </w:r>
      <w:r w:rsidR="009C13CC">
        <w:rPr>
          <w:i/>
          <w:sz w:val="22"/>
        </w:rPr>
        <w:t xml:space="preserve">and include </w:t>
      </w:r>
      <w:r w:rsidR="00D41D53">
        <w:rPr>
          <w:i/>
          <w:sz w:val="22"/>
        </w:rPr>
        <w:t>those who are different</w:t>
      </w:r>
      <w:r>
        <w:rPr>
          <w:i/>
          <w:sz w:val="22"/>
        </w:rPr>
        <w:t>?</w:t>
      </w:r>
    </w:p>
    <w:p w:rsidR="00A57010" w:rsidRPr="0048296B" w:rsidRDefault="00A57010" w:rsidP="00D60160">
      <w:pPr>
        <w:pStyle w:val="ListParagraph"/>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48296B">
        <w:rPr>
          <w:i/>
          <w:sz w:val="22"/>
        </w:rPr>
        <w:t xml:space="preserve">What extra steps have been taken at your church to </w:t>
      </w:r>
      <w:r>
        <w:rPr>
          <w:i/>
          <w:sz w:val="22"/>
        </w:rPr>
        <w:t>provide hospitality for gues</w:t>
      </w:r>
      <w:r w:rsidR="00D60160">
        <w:rPr>
          <w:i/>
          <w:sz w:val="22"/>
        </w:rPr>
        <w:t xml:space="preserve">ts who come to worship and study </w:t>
      </w:r>
      <w:r>
        <w:rPr>
          <w:i/>
          <w:sz w:val="22"/>
        </w:rPr>
        <w:t>with you?</w:t>
      </w:r>
    </w:p>
    <w:p w:rsidR="00A57010" w:rsidRPr="005D0AEE" w:rsidRDefault="00A57010" w:rsidP="00D60160">
      <w:pPr>
        <w:pStyle w:val="ListParagraph"/>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Pr="000C4BB2" w:rsidRDefault="00A57010" w:rsidP="00D601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good news</w:t>
      </w:r>
      <w:r w:rsidR="009C13CC">
        <w:rPr>
          <w:sz w:val="22"/>
        </w:rPr>
        <w:t xml:space="preserve">—the </w:t>
      </w:r>
      <w:r>
        <w:rPr>
          <w:sz w:val="22"/>
        </w:rPr>
        <w:t>Gospel message</w:t>
      </w:r>
      <w:r w:rsidR="009C13CC">
        <w:rPr>
          <w:sz w:val="22"/>
        </w:rPr>
        <w:t xml:space="preserve">—is </w:t>
      </w:r>
      <w:r>
        <w:rPr>
          <w:sz w:val="22"/>
        </w:rPr>
        <w:t xml:space="preserve">heard in the opening words of Peter’s sermon to those gathered in Cornelius’ home:  </w:t>
      </w:r>
      <w:r w:rsidRPr="000C4BB2">
        <w:rPr>
          <w:sz w:val="22"/>
        </w:rPr>
        <w:t xml:space="preserve">“I truly understand that God shows no partiality, but in every nation anyone who fears God and does what is right is acceptable to him.”  </w:t>
      </w:r>
      <w:r>
        <w:rPr>
          <w:sz w:val="22"/>
        </w:rPr>
        <w:t>(</w:t>
      </w:r>
      <w:r w:rsidRPr="000C4BB2">
        <w:rPr>
          <w:sz w:val="22"/>
        </w:rPr>
        <w:t>Acts 10:34-35 NRSV)</w:t>
      </w:r>
      <w:r w:rsidR="00A34FD7">
        <w:rPr>
          <w:sz w:val="22"/>
        </w:rPr>
        <w:t xml:space="preserve">  The implications are clear:  if God sh</w:t>
      </w:r>
      <w:r w:rsidR="00414C61">
        <w:rPr>
          <w:sz w:val="22"/>
        </w:rPr>
        <w:t xml:space="preserve">ows no partiality, then neither does God’s community.  The dividing lines separating Jews and Gentiles have been washed away.  </w:t>
      </w:r>
    </w:p>
    <w:p w:rsidR="00A57010" w:rsidRDefault="00A57010" w:rsidP="00D601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Default="00A57010" w:rsidP="00D601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We can’t fully grasp the significance of Peter’s insight for the early church.  </w:t>
      </w:r>
      <w:r w:rsidR="00A34FD7">
        <w:rPr>
          <w:sz w:val="22"/>
        </w:rPr>
        <w:t xml:space="preserve">Nor can we grasp its significance for the church today.  </w:t>
      </w:r>
      <w:r>
        <w:rPr>
          <w:sz w:val="22"/>
        </w:rPr>
        <w:t xml:space="preserve"> The inclusive universality of the message of Jesus empowered the apostle Paul to go to Ephesus, Corinth, Thessalonica, and even to Rome to share the good news of the life, death, and resurrection of Jesus.    It empowered Peter to proclaim to the Gentiles assembled at Cornelius’ house, “Can anyone withhold the water for baptizing these people who have received the Holy Spirit just as we have?”  (Acts 10:47 NRSV)  And it empowered the saving message of Jesus to be proclaimed </w:t>
      </w:r>
      <w:r w:rsidR="00D41D53">
        <w:rPr>
          <w:sz w:val="22"/>
        </w:rPr>
        <w:t xml:space="preserve">through </w:t>
      </w:r>
      <w:r>
        <w:rPr>
          <w:sz w:val="22"/>
        </w:rPr>
        <w:t>our ancestors</w:t>
      </w:r>
      <w:r w:rsidR="00D41D53">
        <w:rPr>
          <w:sz w:val="22"/>
        </w:rPr>
        <w:t xml:space="preserve"> </w:t>
      </w:r>
      <w:r>
        <w:rPr>
          <w:sz w:val="22"/>
        </w:rPr>
        <w:t>to each of us.</w:t>
      </w:r>
    </w:p>
    <w:p w:rsidR="00A57010" w:rsidRPr="0048296B" w:rsidRDefault="00A57010" w:rsidP="00D60160">
      <w:pPr>
        <w:pStyle w:val="ListParagraph"/>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48296B">
        <w:rPr>
          <w:i/>
          <w:sz w:val="22"/>
        </w:rPr>
        <w:t>Put into words the significance of Peter’s insight for the early church.</w:t>
      </w:r>
    </w:p>
    <w:p w:rsidR="00A57010" w:rsidRPr="0048296B" w:rsidRDefault="00A57010" w:rsidP="00D60160">
      <w:pPr>
        <w:pStyle w:val="ListParagraph"/>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48296B">
        <w:rPr>
          <w:i/>
          <w:sz w:val="22"/>
        </w:rPr>
        <w:t xml:space="preserve">How did </w:t>
      </w:r>
      <w:r w:rsidR="00A34FD7">
        <w:rPr>
          <w:i/>
          <w:sz w:val="22"/>
        </w:rPr>
        <w:t>t</w:t>
      </w:r>
      <w:r w:rsidRPr="0048296B">
        <w:rPr>
          <w:i/>
          <w:sz w:val="22"/>
        </w:rPr>
        <w:t>his insight help to open the door for non-Jews to become Christian?</w:t>
      </w:r>
    </w:p>
    <w:p w:rsidR="00A57010" w:rsidRPr="0048296B" w:rsidRDefault="00A57010" w:rsidP="00D60160">
      <w:pPr>
        <w:pStyle w:val="ListParagraph"/>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w:t>
      </w:r>
      <w:r w:rsidR="00D41D53">
        <w:rPr>
          <w:i/>
          <w:sz w:val="22"/>
        </w:rPr>
        <w:t>does</w:t>
      </w:r>
      <w:r w:rsidR="00A34FD7">
        <w:rPr>
          <w:i/>
          <w:sz w:val="22"/>
        </w:rPr>
        <w:t xml:space="preserve"> </w:t>
      </w:r>
      <w:r>
        <w:rPr>
          <w:i/>
          <w:sz w:val="22"/>
        </w:rPr>
        <w:t>th</w:t>
      </w:r>
      <w:r w:rsidRPr="0048296B">
        <w:rPr>
          <w:i/>
          <w:sz w:val="22"/>
        </w:rPr>
        <w:t>is</w:t>
      </w:r>
      <w:r w:rsidR="00A34FD7">
        <w:rPr>
          <w:i/>
          <w:sz w:val="22"/>
        </w:rPr>
        <w:t xml:space="preserve"> </w:t>
      </w:r>
      <w:r w:rsidRPr="0048296B">
        <w:rPr>
          <w:i/>
          <w:sz w:val="22"/>
        </w:rPr>
        <w:t>insight open doors for you to be</w:t>
      </w:r>
      <w:r w:rsidR="00D41D53">
        <w:rPr>
          <w:i/>
          <w:sz w:val="22"/>
        </w:rPr>
        <w:t xml:space="preserve"> include</w:t>
      </w:r>
      <w:r w:rsidR="00A34FD7">
        <w:rPr>
          <w:i/>
          <w:sz w:val="22"/>
        </w:rPr>
        <w:t>d</w:t>
      </w:r>
      <w:r w:rsidR="00D41D53">
        <w:rPr>
          <w:i/>
          <w:sz w:val="22"/>
        </w:rPr>
        <w:t xml:space="preserve"> in the community of faith</w:t>
      </w:r>
      <w:r w:rsidRPr="0048296B">
        <w:rPr>
          <w:i/>
          <w:sz w:val="22"/>
        </w:rPr>
        <w:t>?</w:t>
      </w:r>
    </w:p>
    <w:p w:rsidR="00A57010" w:rsidRDefault="00A57010" w:rsidP="00D601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Pr="003C09CF" w:rsidRDefault="00A57010"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A57010" w:rsidRDefault="00AE54FD"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Serve all people, following the example of Jesus Christ</w:t>
      </w:r>
    </w:p>
    <w:p w:rsidR="00A34FD7" w:rsidRDefault="00A57010"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Today, o</w:t>
      </w:r>
      <w:r w:rsidR="00AE54FD">
        <w:rPr>
          <w:sz w:val="22"/>
        </w:rPr>
        <w:t>n this celebration of the baptism of our Lord, we reflect on the inclusive nature of our baptism and our calling.  Through word and water, we are united with Christ and with all who have been baptized.  The Epiphany message ring</w:t>
      </w:r>
      <w:r>
        <w:rPr>
          <w:sz w:val="22"/>
        </w:rPr>
        <w:t xml:space="preserve">s </w:t>
      </w:r>
      <w:r w:rsidR="00AE54FD">
        <w:rPr>
          <w:sz w:val="22"/>
        </w:rPr>
        <w:t xml:space="preserve">loud and clear:  Jesus is </w:t>
      </w:r>
      <w:r>
        <w:rPr>
          <w:sz w:val="22"/>
        </w:rPr>
        <w:t>for all!  Christ, given and shed</w:t>
      </w:r>
      <w:r w:rsidR="009C13CC">
        <w:rPr>
          <w:sz w:val="22"/>
        </w:rPr>
        <w:t xml:space="preserve">—for </w:t>
      </w:r>
      <w:r>
        <w:rPr>
          <w:sz w:val="22"/>
        </w:rPr>
        <w:t>you!  Christ, crucified</w:t>
      </w:r>
      <w:r w:rsidR="009C13CC">
        <w:rPr>
          <w:sz w:val="22"/>
        </w:rPr>
        <w:t xml:space="preserve">—for </w:t>
      </w:r>
      <w:r>
        <w:rPr>
          <w:sz w:val="22"/>
        </w:rPr>
        <w:t>you!  Christ, risen</w:t>
      </w:r>
      <w:r w:rsidR="009C13CC">
        <w:rPr>
          <w:sz w:val="22"/>
        </w:rPr>
        <w:t xml:space="preserve">—for </w:t>
      </w:r>
      <w:r>
        <w:rPr>
          <w:sz w:val="22"/>
        </w:rPr>
        <w:t xml:space="preserve">you!  </w:t>
      </w:r>
    </w:p>
    <w:p w:rsidR="00A34FD7" w:rsidRDefault="00A34FD7"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57010" w:rsidRPr="00AE54FD" w:rsidRDefault="00A57010"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We are called in baptism to announce this wondrous news</w:t>
      </w:r>
      <w:r w:rsidR="00A34FD7">
        <w:rPr>
          <w:sz w:val="22"/>
        </w:rPr>
        <w:t xml:space="preserve"> </w:t>
      </w:r>
      <w:r>
        <w:rPr>
          <w:sz w:val="22"/>
        </w:rPr>
        <w:t>to all the world</w:t>
      </w:r>
      <w:r w:rsidR="00A34FD7">
        <w:rPr>
          <w:sz w:val="22"/>
        </w:rPr>
        <w:t>, and to serve all people</w:t>
      </w:r>
      <w:r>
        <w:rPr>
          <w:sz w:val="22"/>
        </w:rPr>
        <w:t xml:space="preserve">, for all are included!  </w:t>
      </w:r>
    </w:p>
    <w:p w:rsidR="00A34FD7" w:rsidRPr="00A34FD7" w:rsidRDefault="00A57010" w:rsidP="00D6016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w:t>
      </w:r>
      <w:r w:rsidR="00A34FD7">
        <w:rPr>
          <w:i/>
          <w:sz w:val="22"/>
        </w:rPr>
        <w:t>at are some examples of ways all are included in your congregation?</w:t>
      </w:r>
    </w:p>
    <w:p w:rsidR="00A34FD7" w:rsidRPr="00A34FD7" w:rsidRDefault="00A34FD7" w:rsidP="00D6016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does this good news impact how we relate to those who are different from us?</w:t>
      </w:r>
    </w:p>
    <w:p w:rsidR="00A57010" w:rsidRDefault="00A57010" w:rsidP="00A34FD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jc w:val="both"/>
        <w:rPr>
          <w:sz w:val="22"/>
        </w:rPr>
      </w:pPr>
    </w:p>
    <w:p w:rsidR="009C13CC" w:rsidRPr="0048296B" w:rsidRDefault="009C13CC" w:rsidP="00A34FD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jc w:val="both"/>
        <w:rPr>
          <w:sz w:val="22"/>
        </w:rPr>
      </w:pPr>
    </w:p>
    <w:p w:rsidR="00A57010" w:rsidRDefault="00A57010"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179F">
        <w:rPr>
          <w:b/>
          <w:sz w:val="22"/>
        </w:rPr>
        <w:t>Prayer</w:t>
      </w:r>
    </w:p>
    <w:p w:rsidR="00A57010" w:rsidRDefault="00414C61"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Gracious God, we give you thanks that you include all of us in your saving grace.  Help us to be inclusive of others as we live out our faith.  </w:t>
      </w:r>
      <w:r w:rsidR="00A57010">
        <w:rPr>
          <w:sz w:val="22"/>
        </w:rPr>
        <w:t>Amen</w:t>
      </w:r>
    </w:p>
    <w:p w:rsidR="00414C61" w:rsidRDefault="00A57010"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rPr>
      </w:pPr>
      <w:proofErr w:type="gramStart"/>
      <w:r w:rsidRPr="00C56899">
        <w:rPr>
          <w:i/>
          <w:sz w:val="32"/>
        </w:rPr>
        <w:t>last</w:t>
      </w:r>
      <w:proofErr w:type="gramEnd"/>
      <w:r w:rsidR="00414C61">
        <w:rPr>
          <w:b/>
          <w:sz w:val="32"/>
        </w:rPr>
        <w:t xml:space="preserve"> word</w:t>
      </w:r>
      <w:r w:rsidR="00414C61" w:rsidRPr="00414C61">
        <w:rPr>
          <w:sz w:val="22"/>
        </w:rPr>
        <w:t xml:space="preserve"> </w:t>
      </w:r>
    </w:p>
    <w:p w:rsidR="00414C61" w:rsidRDefault="00414C61" w:rsidP="00D601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Pr>
          <w:sz w:val="22"/>
        </w:rPr>
        <w:t>Watch for opportunities in your congregation to include all</w:t>
      </w:r>
      <w:r w:rsidR="00637ECB">
        <w:rPr>
          <w:sz w:val="22"/>
        </w:rPr>
        <w:t>.</w:t>
      </w:r>
    </w:p>
    <w:sectPr w:rsidR="00414C61" w:rsidSect="0027222E">
      <w:footerReference w:type="even" r:id="rId8"/>
      <w:footerReference w:type="default" r:id="rId9"/>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549" w:rsidRDefault="00C54549" w:rsidP="009C1551">
      <w:r>
        <w:separator/>
      </w:r>
    </w:p>
  </w:endnote>
  <w:endnote w:type="continuationSeparator" w:id="0">
    <w:p w:rsidR="00C54549" w:rsidRDefault="00C54549"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121"/>
    </w:tblGrid>
    <w:tr w:rsidR="00A57010" w:rsidTr="00A65C87">
      <w:trPr>
        <w:trHeight w:val="934"/>
      </w:trPr>
      <w:tc>
        <w:tcPr>
          <w:tcW w:w="9121" w:type="dxa"/>
        </w:tcPr>
        <w:p w:rsidR="00A57010" w:rsidRPr="00535576" w:rsidRDefault="00A57010" w:rsidP="00CB4737">
          <w:pPr>
            <w:pStyle w:val="Footer"/>
            <w:rPr>
              <w:i/>
              <w:sz w:val="16"/>
              <w:szCs w:val="16"/>
              <w:lang w:val="en-US" w:eastAsia="en-US"/>
            </w:rPr>
          </w:pPr>
          <w:r w:rsidRPr="00535576">
            <w:rPr>
              <w:i/>
              <w:sz w:val="16"/>
              <w:szCs w:val="16"/>
              <w:lang w:val="en-US" w:eastAsia="en-US"/>
            </w:rPr>
            <w:t>Daily Faith Practices</w:t>
          </w:r>
        </w:p>
        <w:p w:rsidR="00A57010" w:rsidRPr="00535576" w:rsidRDefault="00A57010" w:rsidP="00CB4737">
          <w:pPr>
            <w:pStyle w:val="Footer"/>
            <w:rPr>
              <w:sz w:val="16"/>
              <w:szCs w:val="16"/>
              <w:lang w:val="en-US" w:eastAsia="en-US"/>
            </w:rPr>
          </w:pPr>
          <w:r w:rsidRPr="00535576">
            <w:rPr>
              <w:sz w:val="16"/>
              <w:szCs w:val="16"/>
              <w:lang w:val="en-US" w:eastAsia="en-US"/>
            </w:rPr>
            <w:t>Written by John and Robin McCullough-Bade</w:t>
          </w:r>
        </w:p>
        <w:p w:rsidR="00A57010" w:rsidRDefault="00A57010" w:rsidP="00CB4737">
          <w:pPr>
            <w:autoSpaceDE w:val="0"/>
            <w:autoSpaceDN w:val="0"/>
            <w:adjustRightInd w:val="0"/>
            <w:rPr>
              <w:rFonts w:ascii="MS Shell Dlg" w:hAnsi="MS Shell Dlg" w:cs="MS Shell Dlg"/>
              <w:sz w:val="16"/>
              <w:szCs w:val="16"/>
            </w:rPr>
          </w:pPr>
          <w:r>
            <w:rPr>
              <w:sz w:val="16"/>
              <w:szCs w:val="16"/>
            </w:rPr>
            <w:t>Copyright © 201</w:t>
          </w:r>
          <w:r w:rsidR="00C525B7">
            <w:rPr>
              <w:sz w:val="16"/>
              <w:szCs w:val="16"/>
            </w:rPr>
            <w:t>4</w:t>
          </w:r>
          <w:r>
            <w:rPr>
              <w:sz w:val="16"/>
              <w:szCs w:val="16"/>
            </w:rPr>
            <w:t xml:space="preserve"> Evangelical Lutheran Church in America</w:t>
          </w:r>
        </w:p>
        <w:p w:rsidR="00A57010" w:rsidRPr="00535576" w:rsidRDefault="00A57010" w:rsidP="00CB4737">
          <w:pPr>
            <w:pStyle w:val="Footer"/>
            <w:rPr>
              <w:sz w:val="16"/>
              <w:szCs w:val="16"/>
              <w:lang w:val="en-US" w:eastAsia="en-US"/>
            </w:rPr>
          </w:pPr>
          <w:r w:rsidRPr="00535576">
            <w:rPr>
              <w:sz w:val="16"/>
              <w:szCs w:val="16"/>
              <w:lang w:val="en-US" w:eastAsia="en-US"/>
            </w:rPr>
            <w:t>May be reproduced for local, non-sale use provided the above copyright notice is included.</w:t>
          </w:r>
        </w:p>
        <w:p w:rsidR="00A57010" w:rsidRPr="00535576" w:rsidRDefault="00F6160D" w:rsidP="00F01A92">
          <w:pPr>
            <w:pStyle w:val="Footer"/>
            <w:ind w:right="-1638"/>
            <w:rPr>
              <w:sz w:val="16"/>
              <w:szCs w:val="16"/>
              <w:lang w:val="en-US" w:eastAsia="en-US"/>
            </w:rPr>
          </w:pPr>
          <w:hyperlink r:id="rId1" w:history="1">
            <w:r w:rsidR="00A57010" w:rsidRPr="00535576">
              <w:rPr>
                <w:rStyle w:val="Hyperlink"/>
                <w:i/>
                <w:color w:val="auto"/>
                <w:sz w:val="16"/>
                <w:szCs w:val="16"/>
                <w:u w:val="none"/>
                <w:lang w:val="en-US" w:eastAsia="en-US"/>
              </w:rPr>
              <w:t>www.elca.org/dailyfaithpractices</w:t>
            </w:r>
          </w:hyperlink>
          <w:r w:rsidR="00A57010" w:rsidRPr="00535576">
            <w:rPr>
              <w:i/>
              <w:sz w:val="16"/>
              <w:szCs w:val="16"/>
              <w:lang w:val="en-US" w:eastAsia="en-US"/>
            </w:rPr>
            <w:t xml:space="preserve">                                                                              </w:t>
          </w:r>
          <w:r w:rsidR="00A57010" w:rsidRPr="00535576">
            <w:rPr>
              <w:sz w:val="16"/>
              <w:szCs w:val="16"/>
              <w:lang w:val="en-US" w:eastAsia="en-US"/>
            </w:rPr>
            <w:t xml:space="preserve"> </w:t>
          </w:r>
          <w:r w:rsidR="00C525B7" w:rsidRPr="00535576">
            <w:rPr>
              <w:sz w:val="16"/>
              <w:szCs w:val="16"/>
              <w:lang w:val="en-US" w:eastAsia="en-US"/>
            </w:rPr>
            <w:t xml:space="preserve">The Baptism of  Our Lord </w:t>
          </w:r>
          <w:r w:rsidR="00A57010" w:rsidRPr="00535576">
            <w:rPr>
              <w:sz w:val="16"/>
              <w:szCs w:val="16"/>
              <w:lang w:val="en-US" w:eastAsia="en-US"/>
            </w:rPr>
            <w:t>(</w:t>
          </w:r>
          <w:r w:rsidR="00C525B7" w:rsidRPr="00535576">
            <w:rPr>
              <w:sz w:val="16"/>
              <w:szCs w:val="16"/>
              <w:lang w:val="en-US" w:eastAsia="en-US"/>
            </w:rPr>
            <w:t>A</w:t>
          </w:r>
          <w:r w:rsidR="00A57010" w:rsidRPr="00535576">
            <w:rPr>
              <w:sz w:val="16"/>
              <w:szCs w:val="16"/>
              <w:lang w:val="en-US" w:eastAsia="en-US"/>
            </w:rPr>
            <w:t xml:space="preserve">) </w:t>
          </w:r>
          <w:r w:rsidR="00F01A92" w:rsidRPr="00535576">
            <w:rPr>
              <w:sz w:val="16"/>
              <w:szCs w:val="16"/>
              <w:lang w:val="en-US" w:eastAsia="en-US"/>
            </w:rPr>
            <w:t xml:space="preserve">Faith Practices </w:t>
          </w:r>
          <w:r w:rsidR="00A57010" w:rsidRPr="00535576">
            <w:rPr>
              <w:sz w:val="16"/>
              <w:szCs w:val="16"/>
              <w:lang w:val="en-US" w:eastAsia="en-US"/>
            </w:rPr>
            <w:t xml:space="preserve">Page 2 of </w:t>
          </w:r>
          <w:r w:rsidR="00F01A92" w:rsidRPr="00535576">
            <w:rPr>
              <w:sz w:val="16"/>
              <w:szCs w:val="16"/>
              <w:lang w:val="en-US" w:eastAsia="en-US"/>
            </w:rPr>
            <w:t xml:space="preserve"> </w:t>
          </w:r>
          <w:r w:rsidR="00A57010" w:rsidRPr="00535576">
            <w:rPr>
              <w:sz w:val="16"/>
              <w:szCs w:val="16"/>
              <w:lang w:val="en-US" w:eastAsia="en-US"/>
            </w:rPr>
            <w:t>2</w:t>
          </w:r>
        </w:p>
      </w:tc>
    </w:tr>
  </w:tbl>
  <w:p w:rsidR="00A57010" w:rsidRDefault="0030096B">
    <w:pPr>
      <w:pStyle w:val="Footer"/>
    </w:pPr>
    <w:r>
      <w:rPr>
        <w:noProof/>
        <w:lang w:val="en-US" w:eastAsia="en-US"/>
      </w:rPr>
      <w:drawing>
        <wp:anchor distT="0" distB="0" distL="114300" distR="114300" simplePos="0" relativeHeight="251658752"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1"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728"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2"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704"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3"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010" w:rsidRDefault="00F01A92" w:rsidP="009C1551">
    <w:pPr>
      <w:autoSpaceDE w:val="0"/>
      <w:autoSpaceDN w:val="0"/>
      <w:adjustRightInd w:val="0"/>
      <w:rPr>
        <w:rFonts w:ascii="MS Shell Dlg" w:hAnsi="MS Shell Dlg" w:cs="MS Shell Dlg"/>
        <w:sz w:val="16"/>
        <w:szCs w:val="16"/>
      </w:rPr>
    </w:pPr>
    <w:r>
      <w:rPr>
        <w:sz w:val="16"/>
        <w:szCs w:val="16"/>
      </w:rPr>
      <w:t>Copyright © 2014</w:t>
    </w:r>
    <w:r w:rsidR="00A57010">
      <w:rPr>
        <w:sz w:val="16"/>
        <w:szCs w:val="16"/>
      </w:rPr>
      <w:t xml:space="preserve"> Evangelical Lutheran Church in America</w:t>
    </w:r>
    <w:r>
      <w:rPr>
        <w:sz w:val="16"/>
        <w:szCs w:val="16"/>
      </w:rPr>
      <w:t xml:space="preserve">          </w:t>
    </w:r>
    <w:r>
      <w:rPr>
        <w:sz w:val="16"/>
        <w:szCs w:val="16"/>
      </w:rPr>
      <w:tab/>
    </w:r>
    <w:r>
      <w:rPr>
        <w:sz w:val="16"/>
        <w:szCs w:val="16"/>
      </w:rPr>
      <w:tab/>
      <w:t xml:space="preserve">    </w:t>
    </w:r>
    <w:r w:rsidR="00A57010">
      <w:rPr>
        <w:sz w:val="16"/>
        <w:szCs w:val="16"/>
      </w:rPr>
      <w:t xml:space="preserve">    </w:t>
    </w:r>
    <w:r>
      <w:rPr>
        <w:sz w:val="16"/>
        <w:szCs w:val="16"/>
      </w:rPr>
      <w:t>The Baptism of Our Lord (A</w:t>
    </w:r>
    <w:r w:rsidR="00A57010" w:rsidRPr="00AC0476">
      <w:rPr>
        <w:sz w:val="16"/>
        <w:szCs w:val="16"/>
      </w:rPr>
      <w:t>)</w:t>
    </w:r>
    <w:r w:rsidR="00A57010">
      <w:rPr>
        <w:sz w:val="16"/>
        <w:szCs w:val="16"/>
      </w:rPr>
      <w:t xml:space="preserve"> Faith Practices     Page 1 of 2</w:t>
    </w:r>
  </w:p>
  <w:p w:rsidR="00A57010" w:rsidRDefault="00A57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549" w:rsidRDefault="00C54549" w:rsidP="009C1551">
      <w:r>
        <w:separator/>
      </w:r>
    </w:p>
  </w:footnote>
  <w:footnote w:type="continuationSeparator" w:id="0">
    <w:p w:rsidR="00C54549" w:rsidRDefault="00C54549"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72293"/>
    <w:multiLevelType w:val="hybridMultilevel"/>
    <w:tmpl w:val="4A7256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8DB6DDB"/>
    <w:multiLevelType w:val="hybridMultilevel"/>
    <w:tmpl w:val="8DB6E9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96E7E29"/>
    <w:multiLevelType w:val="hybridMultilevel"/>
    <w:tmpl w:val="A78048C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1E40778"/>
    <w:multiLevelType w:val="hybridMultilevel"/>
    <w:tmpl w:val="8A904F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95A4D37"/>
    <w:multiLevelType w:val="hybridMultilevel"/>
    <w:tmpl w:val="E7C62C46"/>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B09569B"/>
    <w:multiLevelType w:val="hybridMultilevel"/>
    <w:tmpl w:val="9BC45156"/>
    <w:lvl w:ilvl="0" w:tplc="E71A9234">
      <w:start w:val="1"/>
      <w:numFmt w:val="decimal"/>
      <w:lvlText w:val="%1."/>
      <w:lvlJc w:val="left"/>
      <w:pPr>
        <w:ind w:left="774" w:hanging="360"/>
      </w:pPr>
      <w:rPr>
        <w:rFonts w:cs="Times New Roman"/>
        <w:i/>
      </w:rPr>
    </w:lvl>
    <w:lvl w:ilvl="1" w:tplc="04090019" w:tentative="1">
      <w:start w:val="1"/>
      <w:numFmt w:val="lowerLetter"/>
      <w:lvlText w:val="%2."/>
      <w:lvlJc w:val="left"/>
      <w:pPr>
        <w:ind w:left="1494" w:hanging="360"/>
      </w:pPr>
      <w:rPr>
        <w:rFonts w:cs="Times New Roman"/>
      </w:rPr>
    </w:lvl>
    <w:lvl w:ilvl="2" w:tplc="0409001B" w:tentative="1">
      <w:start w:val="1"/>
      <w:numFmt w:val="lowerRoman"/>
      <w:lvlText w:val="%3."/>
      <w:lvlJc w:val="right"/>
      <w:pPr>
        <w:ind w:left="2214" w:hanging="180"/>
      </w:pPr>
      <w:rPr>
        <w:rFonts w:cs="Times New Roman"/>
      </w:rPr>
    </w:lvl>
    <w:lvl w:ilvl="3" w:tplc="0409000F" w:tentative="1">
      <w:start w:val="1"/>
      <w:numFmt w:val="decimal"/>
      <w:lvlText w:val="%4."/>
      <w:lvlJc w:val="left"/>
      <w:pPr>
        <w:ind w:left="2934" w:hanging="360"/>
      </w:pPr>
      <w:rPr>
        <w:rFonts w:cs="Times New Roman"/>
      </w:rPr>
    </w:lvl>
    <w:lvl w:ilvl="4" w:tplc="04090019" w:tentative="1">
      <w:start w:val="1"/>
      <w:numFmt w:val="lowerLetter"/>
      <w:lvlText w:val="%5."/>
      <w:lvlJc w:val="left"/>
      <w:pPr>
        <w:ind w:left="3654" w:hanging="360"/>
      </w:pPr>
      <w:rPr>
        <w:rFonts w:cs="Times New Roman"/>
      </w:rPr>
    </w:lvl>
    <w:lvl w:ilvl="5" w:tplc="0409001B" w:tentative="1">
      <w:start w:val="1"/>
      <w:numFmt w:val="lowerRoman"/>
      <w:lvlText w:val="%6."/>
      <w:lvlJc w:val="right"/>
      <w:pPr>
        <w:ind w:left="4374" w:hanging="180"/>
      </w:pPr>
      <w:rPr>
        <w:rFonts w:cs="Times New Roman"/>
      </w:rPr>
    </w:lvl>
    <w:lvl w:ilvl="6" w:tplc="0409000F" w:tentative="1">
      <w:start w:val="1"/>
      <w:numFmt w:val="decimal"/>
      <w:lvlText w:val="%7."/>
      <w:lvlJc w:val="left"/>
      <w:pPr>
        <w:ind w:left="5094" w:hanging="360"/>
      </w:pPr>
      <w:rPr>
        <w:rFonts w:cs="Times New Roman"/>
      </w:rPr>
    </w:lvl>
    <w:lvl w:ilvl="7" w:tplc="04090019" w:tentative="1">
      <w:start w:val="1"/>
      <w:numFmt w:val="lowerLetter"/>
      <w:lvlText w:val="%8."/>
      <w:lvlJc w:val="left"/>
      <w:pPr>
        <w:ind w:left="5814" w:hanging="360"/>
      </w:pPr>
      <w:rPr>
        <w:rFonts w:cs="Times New Roman"/>
      </w:rPr>
    </w:lvl>
    <w:lvl w:ilvl="8" w:tplc="0409001B" w:tentative="1">
      <w:start w:val="1"/>
      <w:numFmt w:val="lowerRoman"/>
      <w:lvlText w:val="%9."/>
      <w:lvlJc w:val="right"/>
      <w:pPr>
        <w:ind w:left="6534" w:hanging="180"/>
      </w:pPr>
      <w:rPr>
        <w:rFonts w:cs="Times New Roman"/>
      </w:rPr>
    </w:lvl>
  </w:abstractNum>
  <w:abstractNum w:abstractNumId="6" w15:restartNumberingAfterBreak="0">
    <w:nsid w:val="1F745488"/>
    <w:multiLevelType w:val="hybridMultilevel"/>
    <w:tmpl w:val="59A6B6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1D05892"/>
    <w:multiLevelType w:val="hybridMultilevel"/>
    <w:tmpl w:val="8D0694BA"/>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7F76289"/>
    <w:multiLevelType w:val="hybridMultilevel"/>
    <w:tmpl w:val="D226756E"/>
    <w:lvl w:ilvl="0" w:tplc="9C6EC236">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EE53A2C"/>
    <w:multiLevelType w:val="hybridMultilevel"/>
    <w:tmpl w:val="C472F0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3A573A0"/>
    <w:multiLevelType w:val="hybridMultilevel"/>
    <w:tmpl w:val="3B769860"/>
    <w:lvl w:ilvl="0" w:tplc="22927E4A">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80F672F"/>
    <w:multiLevelType w:val="hybridMultilevel"/>
    <w:tmpl w:val="0D9A12EE"/>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D510BFA"/>
    <w:multiLevelType w:val="hybridMultilevel"/>
    <w:tmpl w:val="6B9E18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43A9669F"/>
    <w:multiLevelType w:val="hybridMultilevel"/>
    <w:tmpl w:val="6E3C75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5310668"/>
    <w:multiLevelType w:val="hybridMultilevel"/>
    <w:tmpl w:val="F60A9B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B6576DC"/>
    <w:multiLevelType w:val="hybridMultilevel"/>
    <w:tmpl w:val="5D224A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50403E3"/>
    <w:multiLevelType w:val="hybridMultilevel"/>
    <w:tmpl w:val="26F28DDA"/>
    <w:lvl w:ilvl="0" w:tplc="81C61468">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6A10D7E"/>
    <w:multiLevelType w:val="hybridMultilevel"/>
    <w:tmpl w:val="9640AF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D34433A"/>
    <w:multiLevelType w:val="hybridMultilevel"/>
    <w:tmpl w:val="0A06C26A"/>
    <w:lvl w:ilvl="0" w:tplc="22927E4A">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0024927"/>
    <w:multiLevelType w:val="hybridMultilevel"/>
    <w:tmpl w:val="DF5ECF52"/>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0385BAB"/>
    <w:multiLevelType w:val="hybridMultilevel"/>
    <w:tmpl w:val="E0F019FA"/>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31F2B3B"/>
    <w:multiLevelType w:val="hybridMultilevel"/>
    <w:tmpl w:val="4F54A322"/>
    <w:lvl w:ilvl="0" w:tplc="D452FB0E">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B525D0D"/>
    <w:multiLevelType w:val="hybridMultilevel"/>
    <w:tmpl w:val="7586F278"/>
    <w:lvl w:ilvl="0" w:tplc="22927E4A">
      <w:start w:val="1"/>
      <w:numFmt w:val="decimal"/>
      <w:lvlText w:val="%1."/>
      <w:lvlJc w:val="left"/>
      <w:pPr>
        <w:ind w:left="720" w:hanging="360"/>
      </w:pPr>
      <w:rPr>
        <w:rFonts w:cs="Times New Roman"/>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FF667E7"/>
    <w:multiLevelType w:val="hybridMultilevel"/>
    <w:tmpl w:val="824290F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11"/>
  </w:num>
  <w:num w:numId="3">
    <w:abstractNumId w:val="21"/>
  </w:num>
  <w:num w:numId="4">
    <w:abstractNumId w:val="19"/>
  </w:num>
  <w:num w:numId="5">
    <w:abstractNumId w:val="20"/>
  </w:num>
  <w:num w:numId="6">
    <w:abstractNumId w:val="7"/>
  </w:num>
  <w:num w:numId="7">
    <w:abstractNumId w:val="4"/>
  </w:num>
  <w:num w:numId="8">
    <w:abstractNumId w:val="5"/>
  </w:num>
  <w:num w:numId="9">
    <w:abstractNumId w:val="12"/>
  </w:num>
  <w:num w:numId="10">
    <w:abstractNumId w:val="16"/>
  </w:num>
  <w:num w:numId="11">
    <w:abstractNumId w:val="1"/>
  </w:num>
  <w:num w:numId="12">
    <w:abstractNumId w:val="3"/>
  </w:num>
  <w:num w:numId="13">
    <w:abstractNumId w:val="15"/>
  </w:num>
  <w:num w:numId="14">
    <w:abstractNumId w:val="0"/>
  </w:num>
  <w:num w:numId="15">
    <w:abstractNumId w:val="17"/>
  </w:num>
  <w:num w:numId="16">
    <w:abstractNumId w:val="2"/>
  </w:num>
  <w:num w:numId="17">
    <w:abstractNumId w:val="14"/>
  </w:num>
  <w:num w:numId="18">
    <w:abstractNumId w:val="13"/>
  </w:num>
  <w:num w:numId="19">
    <w:abstractNumId w:val="9"/>
  </w:num>
  <w:num w:numId="20">
    <w:abstractNumId w:val="23"/>
  </w:num>
  <w:num w:numId="21">
    <w:abstractNumId w:val="18"/>
  </w:num>
  <w:num w:numId="22">
    <w:abstractNumId w:val="6"/>
  </w:num>
  <w:num w:numId="23">
    <w:abstractNumId w:val="1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3F"/>
    <w:rsid w:val="00033824"/>
    <w:rsid w:val="000360C1"/>
    <w:rsid w:val="000423FC"/>
    <w:rsid w:val="0006335D"/>
    <w:rsid w:val="0007179F"/>
    <w:rsid w:val="000900C7"/>
    <w:rsid w:val="0009552D"/>
    <w:rsid w:val="000C4BB2"/>
    <w:rsid w:val="001002A6"/>
    <w:rsid w:val="00117F74"/>
    <w:rsid w:val="001456A5"/>
    <w:rsid w:val="00157A61"/>
    <w:rsid w:val="00163903"/>
    <w:rsid w:val="00177250"/>
    <w:rsid w:val="001848DE"/>
    <w:rsid w:val="001B2C68"/>
    <w:rsid w:val="001B3FE7"/>
    <w:rsid w:val="001F3F9D"/>
    <w:rsid w:val="00214515"/>
    <w:rsid w:val="00237E78"/>
    <w:rsid w:val="0026202A"/>
    <w:rsid w:val="0027222E"/>
    <w:rsid w:val="00282431"/>
    <w:rsid w:val="002A0C7C"/>
    <w:rsid w:val="002C327F"/>
    <w:rsid w:val="002C7944"/>
    <w:rsid w:val="002E2126"/>
    <w:rsid w:val="0030096B"/>
    <w:rsid w:val="00317060"/>
    <w:rsid w:val="00384A7A"/>
    <w:rsid w:val="0038698F"/>
    <w:rsid w:val="00390A1A"/>
    <w:rsid w:val="003926B2"/>
    <w:rsid w:val="003C09CF"/>
    <w:rsid w:val="00414C61"/>
    <w:rsid w:val="0048296B"/>
    <w:rsid w:val="004A1EA2"/>
    <w:rsid w:val="004A731E"/>
    <w:rsid w:val="004A7C1E"/>
    <w:rsid w:val="004C7B2B"/>
    <w:rsid w:val="004D7880"/>
    <w:rsid w:val="00522B92"/>
    <w:rsid w:val="00535576"/>
    <w:rsid w:val="00544AE3"/>
    <w:rsid w:val="00567B9D"/>
    <w:rsid w:val="005709DE"/>
    <w:rsid w:val="00592C1D"/>
    <w:rsid w:val="005C32FB"/>
    <w:rsid w:val="005D0AEE"/>
    <w:rsid w:val="005D6447"/>
    <w:rsid w:val="005F3E3F"/>
    <w:rsid w:val="005F535C"/>
    <w:rsid w:val="00631C3B"/>
    <w:rsid w:val="00637ECB"/>
    <w:rsid w:val="006413A7"/>
    <w:rsid w:val="006562BD"/>
    <w:rsid w:val="006818A9"/>
    <w:rsid w:val="0069227A"/>
    <w:rsid w:val="006B2324"/>
    <w:rsid w:val="006C23CF"/>
    <w:rsid w:val="006C297F"/>
    <w:rsid w:val="00712B63"/>
    <w:rsid w:val="00725118"/>
    <w:rsid w:val="007558A8"/>
    <w:rsid w:val="007566BC"/>
    <w:rsid w:val="0075739A"/>
    <w:rsid w:val="00786C0D"/>
    <w:rsid w:val="007A20F4"/>
    <w:rsid w:val="007D4346"/>
    <w:rsid w:val="007D7E0E"/>
    <w:rsid w:val="007E288A"/>
    <w:rsid w:val="008025F9"/>
    <w:rsid w:val="00824475"/>
    <w:rsid w:val="00825C44"/>
    <w:rsid w:val="0082667C"/>
    <w:rsid w:val="00830D01"/>
    <w:rsid w:val="00870322"/>
    <w:rsid w:val="00870DB2"/>
    <w:rsid w:val="0088006A"/>
    <w:rsid w:val="008B7E8A"/>
    <w:rsid w:val="008F0933"/>
    <w:rsid w:val="00915F12"/>
    <w:rsid w:val="00951AF0"/>
    <w:rsid w:val="009637CC"/>
    <w:rsid w:val="009729C3"/>
    <w:rsid w:val="0098579E"/>
    <w:rsid w:val="009B09E4"/>
    <w:rsid w:val="009B3501"/>
    <w:rsid w:val="009B76B6"/>
    <w:rsid w:val="009C13CC"/>
    <w:rsid w:val="009C1551"/>
    <w:rsid w:val="009C4458"/>
    <w:rsid w:val="009C62D7"/>
    <w:rsid w:val="00A0512E"/>
    <w:rsid w:val="00A15C04"/>
    <w:rsid w:val="00A34FD7"/>
    <w:rsid w:val="00A367C6"/>
    <w:rsid w:val="00A57010"/>
    <w:rsid w:val="00A65C87"/>
    <w:rsid w:val="00A738F2"/>
    <w:rsid w:val="00AA6039"/>
    <w:rsid w:val="00AA7025"/>
    <w:rsid w:val="00AB0BCF"/>
    <w:rsid w:val="00AC0476"/>
    <w:rsid w:val="00AE54F5"/>
    <w:rsid w:val="00AE54FD"/>
    <w:rsid w:val="00B11EDF"/>
    <w:rsid w:val="00B50055"/>
    <w:rsid w:val="00B5598E"/>
    <w:rsid w:val="00B56900"/>
    <w:rsid w:val="00BC3A47"/>
    <w:rsid w:val="00BC3E4E"/>
    <w:rsid w:val="00BE4746"/>
    <w:rsid w:val="00C25BE6"/>
    <w:rsid w:val="00C31245"/>
    <w:rsid w:val="00C35823"/>
    <w:rsid w:val="00C525B7"/>
    <w:rsid w:val="00C52C01"/>
    <w:rsid w:val="00C54549"/>
    <w:rsid w:val="00C56899"/>
    <w:rsid w:val="00C67114"/>
    <w:rsid w:val="00CB2CD8"/>
    <w:rsid w:val="00CB4737"/>
    <w:rsid w:val="00CB6223"/>
    <w:rsid w:val="00CC039C"/>
    <w:rsid w:val="00CF1321"/>
    <w:rsid w:val="00D332A7"/>
    <w:rsid w:val="00D41D53"/>
    <w:rsid w:val="00D4484D"/>
    <w:rsid w:val="00D60160"/>
    <w:rsid w:val="00DA1248"/>
    <w:rsid w:val="00DD049A"/>
    <w:rsid w:val="00DD3BCD"/>
    <w:rsid w:val="00DD76CD"/>
    <w:rsid w:val="00DF6A95"/>
    <w:rsid w:val="00E54DEF"/>
    <w:rsid w:val="00E93408"/>
    <w:rsid w:val="00EB6E12"/>
    <w:rsid w:val="00EE363E"/>
    <w:rsid w:val="00F01A92"/>
    <w:rsid w:val="00F34EED"/>
    <w:rsid w:val="00F6160D"/>
    <w:rsid w:val="00F97319"/>
    <w:rsid w:val="00F97FF1"/>
    <w:rsid w:val="00FA046F"/>
    <w:rsid w:val="00FB289D"/>
    <w:rsid w:val="00FB2D19"/>
    <w:rsid w:val="00FC1134"/>
    <w:rsid w:val="00FC2FD9"/>
    <w:rsid w:val="00FC48B4"/>
    <w:rsid w:val="00FC4CD4"/>
    <w:rsid w:val="00FC56C4"/>
    <w:rsid w:val="00FD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EBFB22A-001F-4C8B-B2A3-9713FC93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F3E3F"/>
    <w:rPr>
      <w:rFonts w:ascii="Tahoma" w:hAnsi="Tahoma"/>
      <w:sz w:val="16"/>
      <w:lang w:val="x-none" w:eastAsia="x-none"/>
    </w:rPr>
  </w:style>
  <w:style w:type="character" w:customStyle="1" w:styleId="BalloonTextChar">
    <w:name w:val="Balloon Text Char"/>
    <w:link w:val="BalloonText"/>
    <w:semiHidden/>
    <w:locked/>
    <w:rsid w:val="005F3E3F"/>
    <w:rPr>
      <w:rFonts w:ascii="Tahoma" w:hAnsi="Tahoma"/>
      <w:sz w:val="16"/>
    </w:rPr>
  </w:style>
  <w:style w:type="paragraph" w:styleId="Header">
    <w:name w:val="header"/>
    <w:basedOn w:val="Normal"/>
    <w:link w:val="HeaderChar"/>
    <w:semiHidden/>
    <w:rsid w:val="009C1551"/>
    <w:pPr>
      <w:tabs>
        <w:tab w:val="center" w:pos="4680"/>
        <w:tab w:val="right" w:pos="9360"/>
      </w:tabs>
    </w:pPr>
    <w:rPr>
      <w:sz w:val="20"/>
      <w:lang w:val="x-none" w:eastAsia="x-none"/>
    </w:rPr>
  </w:style>
  <w:style w:type="character" w:customStyle="1" w:styleId="HeaderChar">
    <w:name w:val="Header Char"/>
    <w:link w:val="Header"/>
    <w:semiHidden/>
    <w:locked/>
    <w:rsid w:val="009C1551"/>
    <w:rPr>
      <w:rFonts w:ascii="Times New Roman" w:hAnsi="Times New Roman"/>
      <w:sz w:val="20"/>
    </w:rPr>
  </w:style>
  <w:style w:type="paragraph" w:styleId="Footer">
    <w:name w:val="footer"/>
    <w:basedOn w:val="Normal"/>
    <w:link w:val="FooterChar"/>
    <w:rsid w:val="009C1551"/>
    <w:pPr>
      <w:tabs>
        <w:tab w:val="center" w:pos="4680"/>
        <w:tab w:val="right" w:pos="9360"/>
      </w:tabs>
    </w:pPr>
    <w:rPr>
      <w:sz w:val="20"/>
      <w:lang w:val="x-none" w:eastAsia="x-none"/>
    </w:rPr>
  </w:style>
  <w:style w:type="character" w:customStyle="1" w:styleId="FooterChar">
    <w:name w:val="Footer Char"/>
    <w:link w:val="Footer"/>
    <w:semiHidden/>
    <w:locked/>
    <w:rsid w:val="009C1551"/>
    <w:rPr>
      <w:rFonts w:ascii="Times New Roman" w:hAnsi="Times New Roman"/>
      <w:sz w:val="20"/>
    </w:rPr>
  </w:style>
  <w:style w:type="character" w:styleId="Hyperlink">
    <w:name w:val="Hyperlink"/>
    <w:rsid w:val="000900C7"/>
    <w:rPr>
      <w:color w:val="0000FF"/>
      <w:u w:val="single"/>
    </w:rPr>
  </w:style>
  <w:style w:type="paragraph" w:styleId="ListParagraph">
    <w:name w:val="List Paragraph"/>
    <w:basedOn w:val="Normal"/>
    <w:qFormat/>
    <w:rsid w:val="007558A8"/>
    <w:pPr>
      <w:ind w:left="720"/>
      <w:contextualSpacing/>
    </w:pPr>
  </w:style>
  <w:style w:type="character" w:customStyle="1" w:styleId="apple-converted-space">
    <w:name w:val="apple-converted-space"/>
    <w:rsid w:val="004C7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58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6428</CharactersWithSpaces>
  <SharedDoc>false</SharedDoc>
  <HLinks>
    <vt:vector size="6" baseType="variant">
      <vt:variant>
        <vt:i4>2687026</vt:i4>
      </vt:variant>
      <vt:variant>
        <vt:i4>0</vt:i4>
      </vt:variant>
      <vt:variant>
        <vt:i4>0</vt:i4>
      </vt:variant>
      <vt:variant>
        <vt:i4>5</vt:i4>
      </vt:variant>
      <vt:variant>
        <vt:lpwstr>http://www.elca.org/dailyfaithpractices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2020-07-25T00:06:00Z</cp:lastPrinted>
  <dcterms:created xsi:type="dcterms:W3CDTF">2020-07-25T00:07:00Z</dcterms:created>
  <dcterms:modified xsi:type="dcterms:W3CDTF">2020-07-25T00:07:00Z</dcterms:modified>
</cp:coreProperties>
</file>