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3A7" w:rsidRDefault="00471A6C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-735330</wp:posOffset>
            </wp:positionH>
            <wp:positionV relativeFrom="paragraph">
              <wp:posOffset>-704850</wp:posOffset>
            </wp:positionV>
            <wp:extent cx="7578725" cy="3267075"/>
            <wp:effectExtent l="0" t="0" r="0" b="0"/>
            <wp:wrapNone/>
            <wp:docPr id="5" name="Picture 5" descr="C:\Users\John ZT\Downloads\IFGBR Daily Faith Practices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 ZT\Downloads\IFGBR Daily Faith Practices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87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13A7" w:rsidRDefault="006413A7"/>
    <w:p w:rsidR="00F97319" w:rsidRDefault="00A65C87" w:rsidP="00F9731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32"/>
        </w:rPr>
      </w:pPr>
      <w:r>
        <w:rPr>
          <w:b/>
          <w:sz w:val="32"/>
        </w:rPr>
        <w:t xml:space="preserve">First </w:t>
      </w:r>
      <w:r w:rsidR="009B76B6">
        <w:rPr>
          <w:b/>
          <w:sz w:val="32"/>
        </w:rPr>
        <w:t>Sunday</w:t>
      </w:r>
      <w:r w:rsidR="00F97319">
        <w:rPr>
          <w:b/>
          <w:sz w:val="32"/>
        </w:rPr>
        <w:t xml:space="preserve"> of Advent (B</w:t>
      </w:r>
      <w:r w:rsidR="009B76B6">
        <w:rPr>
          <w:b/>
          <w:sz w:val="32"/>
        </w:rPr>
        <w:t xml:space="preserve">) – </w:t>
      </w:r>
      <w:r w:rsidR="00F97319">
        <w:rPr>
          <w:b/>
          <w:sz w:val="32"/>
        </w:rPr>
        <w:t xml:space="preserve">1 </w:t>
      </w:r>
      <w:r>
        <w:rPr>
          <w:b/>
          <w:sz w:val="32"/>
        </w:rPr>
        <w:t>Corinthians 1:3-9</w:t>
      </w:r>
    </w:p>
    <w:p w:rsidR="00EE363E" w:rsidRDefault="00EE363E" w:rsidP="00EE363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b/>
          <w:sz w:val="22"/>
          <w:szCs w:val="22"/>
        </w:rPr>
        <w:t xml:space="preserve">Focus: </w:t>
      </w:r>
      <w:r>
        <w:rPr>
          <w:i/>
          <w:sz w:val="22"/>
          <w:szCs w:val="22"/>
        </w:rPr>
        <w:t>B</w:t>
      </w:r>
      <w:r w:rsidR="009C62D7">
        <w:rPr>
          <w:i/>
          <w:sz w:val="22"/>
          <w:szCs w:val="22"/>
        </w:rPr>
        <w:t>eing B</w:t>
      </w:r>
      <w:r>
        <w:rPr>
          <w:i/>
          <w:sz w:val="22"/>
          <w:szCs w:val="22"/>
        </w:rPr>
        <w:t xml:space="preserve">lameless </w:t>
      </w:r>
    </w:p>
    <w:p w:rsidR="00EE363E" w:rsidRDefault="00EE363E" w:rsidP="00EE363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</w:rPr>
      </w:pPr>
    </w:p>
    <w:p w:rsidR="00EE363E" w:rsidRDefault="00EE363E" w:rsidP="00EE363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proofErr w:type="gramStart"/>
      <w:r>
        <w:rPr>
          <w:b/>
          <w:sz w:val="32"/>
        </w:rPr>
        <w:t>word</w:t>
      </w:r>
      <w:proofErr w:type="gramEnd"/>
      <w:r>
        <w:rPr>
          <w:b/>
          <w:sz w:val="32"/>
        </w:rPr>
        <w:t xml:space="preserve"> </w:t>
      </w:r>
      <w:r>
        <w:rPr>
          <w:i/>
          <w:sz w:val="32"/>
        </w:rPr>
        <w:t>of life</w:t>
      </w:r>
      <w:r>
        <w:rPr>
          <w:i/>
        </w:rPr>
        <w:t xml:space="preserve"> </w:t>
      </w:r>
      <w:r>
        <w:rPr>
          <w:i/>
          <w:sz w:val="22"/>
        </w:rPr>
        <w:t xml:space="preserve"> </w:t>
      </w:r>
    </w:p>
    <w:p w:rsidR="00EE363E" w:rsidRDefault="00EE363E" w:rsidP="00EE363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b/>
          <w:sz w:val="22"/>
        </w:rPr>
        <w:t>“[Our Lord Jesus Christ] will also strengthen you to the end, so that you may be blameless on the day of our Lord Jesus Christ.”</w:t>
      </w:r>
      <w:r w:rsidR="00786C0D">
        <w:rPr>
          <w:sz w:val="22"/>
        </w:rPr>
        <w:t xml:space="preserve"> 1 Corinthians 1:8</w:t>
      </w:r>
      <w:r>
        <w:rPr>
          <w:sz w:val="22"/>
        </w:rPr>
        <w:t xml:space="preserve"> (NRSV)</w:t>
      </w:r>
    </w:p>
    <w:p w:rsidR="009B76B6" w:rsidRDefault="009B76B6" w:rsidP="009B76B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</w:p>
    <w:p w:rsidR="00F97319" w:rsidRDefault="009B76B6" w:rsidP="00A65C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Read </w:t>
      </w:r>
      <w:r w:rsidR="00F97319">
        <w:rPr>
          <w:sz w:val="22"/>
        </w:rPr>
        <w:t xml:space="preserve">1 </w:t>
      </w:r>
      <w:r w:rsidR="00A65C87">
        <w:rPr>
          <w:sz w:val="22"/>
        </w:rPr>
        <w:t xml:space="preserve">Corinthians 1:3-9 </w:t>
      </w:r>
    </w:p>
    <w:p w:rsidR="00EE363E" w:rsidRDefault="00EE363E" w:rsidP="00A65C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1002A6" w:rsidRDefault="001002A6" w:rsidP="00A65C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The church season of </w:t>
      </w:r>
      <w:r w:rsidR="00EE363E">
        <w:rPr>
          <w:sz w:val="22"/>
        </w:rPr>
        <w:t xml:space="preserve">Advent </w:t>
      </w:r>
      <w:r>
        <w:rPr>
          <w:sz w:val="22"/>
        </w:rPr>
        <w:t xml:space="preserve">begins on a Sunday and </w:t>
      </w:r>
      <w:r w:rsidR="00EE363E">
        <w:rPr>
          <w:sz w:val="22"/>
        </w:rPr>
        <w:t>i</w:t>
      </w:r>
      <w:r>
        <w:rPr>
          <w:sz w:val="22"/>
        </w:rPr>
        <w:t xml:space="preserve">ncludes the four Sundays preceding </w:t>
      </w:r>
      <w:r w:rsidR="00EE363E">
        <w:rPr>
          <w:sz w:val="22"/>
        </w:rPr>
        <w:t>December 25</w:t>
      </w:r>
      <w:r>
        <w:rPr>
          <w:sz w:val="22"/>
        </w:rPr>
        <w:t xml:space="preserve">.  Advent includes a two-fold </w:t>
      </w:r>
      <w:r w:rsidR="0038698F">
        <w:rPr>
          <w:sz w:val="22"/>
        </w:rPr>
        <w:t xml:space="preserve">preparation:  </w:t>
      </w:r>
      <w:r>
        <w:rPr>
          <w:sz w:val="22"/>
        </w:rPr>
        <w:t>We prepare to celebrate the birth of Jesus born centuries ago</w:t>
      </w:r>
      <w:r w:rsidR="0038698F">
        <w:rPr>
          <w:sz w:val="22"/>
        </w:rPr>
        <w:t xml:space="preserve"> and to receive the </w:t>
      </w:r>
      <w:r>
        <w:rPr>
          <w:sz w:val="22"/>
        </w:rPr>
        <w:t xml:space="preserve">second coming of our Lord.  </w:t>
      </w:r>
      <w:r w:rsidR="002C7944">
        <w:rPr>
          <w:sz w:val="22"/>
        </w:rPr>
        <w:t xml:space="preserve">Advent </w:t>
      </w:r>
      <w:r>
        <w:rPr>
          <w:sz w:val="22"/>
        </w:rPr>
        <w:t xml:space="preserve">lectionary texts </w:t>
      </w:r>
      <w:r w:rsidR="0038698F">
        <w:rPr>
          <w:sz w:val="22"/>
        </w:rPr>
        <w:t xml:space="preserve">are full of </w:t>
      </w:r>
      <w:r>
        <w:rPr>
          <w:sz w:val="22"/>
        </w:rPr>
        <w:t xml:space="preserve">ominous </w:t>
      </w:r>
      <w:r w:rsidR="0038698F">
        <w:rPr>
          <w:sz w:val="22"/>
        </w:rPr>
        <w:t xml:space="preserve">warnings about the return of Christ.  </w:t>
      </w:r>
      <w:r w:rsidR="00390A1A">
        <w:rPr>
          <w:sz w:val="22"/>
        </w:rPr>
        <w:t xml:space="preserve"> </w:t>
      </w:r>
    </w:p>
    <w:p w:rsidR="001002A6" w:rsidRPr="00F97FF1" w:rsidRDefault="00A738F2" w:rsidP="001002A6">
      <w:pPr>
        <w:pStyle w:val="ListParagraph"/>
        <w:numPr>
          <w:ilvl w:val="0"/>
          <w:numId w:val="1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i/>
          <w:sz w:val="22"/>
        </w:rPr>
        <w:t xml:space="preserve">What are some </w:t>
      </w:r>
      <w:r w:rsidR="001002A6" w:rsidRPr="00F97FF1">
        <w:rPr>
          <w:i/>
          <w:sz w:val="22"/>
        </w:rPr>
        <w:t>images and words associated with Advent?</w:t>
      </w:r>
    </w:p>
    <w:p w:rsidR="001002A6" w:rsidRPr="00F97FF1" w:rsidRDefault="000360C1" w:rsidP="001002A6">
      <w:pPr>
        <w:pStyle w:val="ListParagraph"/>
        <w:numPr>
          <w:ilvl w:val="0"/>
          <w:numId w:val="1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i/>
          <w:sz w:val="22"/>
        </w:rPr>
        <w:t xml:space="preserve">Take a moment to </w:t>
      </w:r>
      <w:r w:rsidR="001002A6" w:rsidRPr="00F97FF1">
        <w:rPr>
          <w:i/>
          <w:sz w:val="22"/>
        </w:rPr>
        <w:t xml:space="preserve">reflect on Advent traditions </w:t>
      </w:r>
      <w:r w:rsidR="00033824">
        <w:rPr>
          <w:i/>
          <w:sz w:val="22"/>
        </w:rPr>
        <w:t>which you have observed.</w:t>
      </w:r>
    </w:p>
    <w:p w:rsidR="001002A6" w:rsidRDefault="001002A6" w:rsidP="00A65C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CC039C" w:rsidRDefault="001002A6" w:rsidP="00A65C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bookmarkStart w:id="0" w:name="_GoBack"/>
      <w:r>
        <w:rPr>
          <w:sz w:val="22"/>
        </w:rPr>
        <w:t>A</w:t>
      </w:r>
      <w:r w:rsidR="00EE363E">
        <w:rPr>
          <w:sz w:val="22"/>
        </w:rPr>
        <w:t xml:space="preserve">dvent </w:t>
      </w:r>
      <w:r w:rsidR="002C7944">
        <w:rPr>
          <w:sz w:val="22"/>
        </w:rPr>
        <w:t xml:space="preserve">often is </w:t>
      </w:r>
      <w:r w:rsidR="0038698F">
        <w:rPr>
          <w:sz w:val="22"/>
        </w:rPr>
        <w:t>o</w:t>
      </w:r>
      <w:r w:rsidR="00EE363E">
        <w:rPr>
          <w:sz w:val="22"/>
        </w:rPr>
        <w:t xml:space="preserve">vershadowed by the hustle and bustle of </w:t>
      </w:r>
      <w:r w:rsidR="00A738F2">
        <w:rPr>
          <w:sz w:val="22"/>
        </w:rPr>
        <w:t xml:space="preserve">Christmas </w:t>
      </w:r>
      <w:r w:rsidR="00CC039C">
        <w:rPr>
          <w:sz w:val="22"/>
        </w:rPr>
        <w:t>sh</w:t>
      </w:r>
      <w:r w:rsidR="0038698F">
        <w:rPr>
          <w:sz w:val="22"/>
        </w:rPr>
        <w:t xml:space="preserve">opping, cooking, cleaning and </w:t>
      </w:r>
      <w:bookmarkEnd w:id="0"/>
      <w:r w:rsidR="0038698F">
        <w:rPr>
          <w:sz w:val="22"/>
        </w:rPr>
        <w:t xml:space="preserve">preparing. </w:t>
      </w:r>
      <w:r w:rsidR="002C7944">
        <w:rPr>
          <w:sz w:val="22"/>
        </w:rPr>
        <w:t>We can get hooked into attempting to produce a p</w:t>
      </w:r>
      <w:r w:rsidR="00CC039C">
        <w:rPr>
          <w:sz w:val="22"/>
        </w:rPr>
        <w:t xml:space="preserve">erfect Christmas Day, but that is not why Christ came to dwell among us.  </w:t>
      </w:r>
      <w:r w:rsidR="0038698F">
        <w:rPr>
          <w:sz w:val="22"/>
        </w:rPr>
        <w:t xml:space="preserve">Advent </w:t>
      </w:r>
      <w:r w:rsidR="00CC039C">
        <w:rPr>
          <w:sz w:val="22"/>
        </w:rPr>
        <w:t>call</w:t>
      </w:r>
      <w:r w:rsidR="00033824">
        <w:rPr>
          <w:sz w:val="22"/>
        </w:rPr>
        <w:t>s</w:t>
      </w:r>
      <w:r w:rsidR="00CC039C">
        <w:rPr>
          <w:sz w:val="22"/>
        </w:rPr>
        <w:t xml:space="preserve"> for prisoners to be released, sins to be forgiven, and lives to be made </w:t>
      </w:r>
      <w:r w:rsidR="00A738F2">
        <w:rPr>
          <w:sz w:val="22"/>
        </w:rPr>
        <w:t>whole</w:t>
      </w:r>
      <w:r w:rsidR="00CC039C">
        <w:rPr>
          <w:sz w:val="22"/>
        </w:rPr>
        <w:t xml:space="preserve">.  The hopes of all the years rest on the coming of the Messiah.  What a stark </w:t>
      </w:r>
      <w:r w:rsidR="0038698F">
        <w:rPr>
          <w:sz w:val="22"/>
        </w:rPr>
        <w:t xml:space="preserve">contrast with the holiday </w:t>
      </w:r>
      <w:r w:rsidR="00033824">
        <w:rPr>
          <w:sz w:val="22"/>
        </w:rPr>
        <w:t xml:space="preserve">buzz of </w:t>
      </w:r>
      <w:r w:rsidR="0038698F">
        <w:rPr>
          <w:sz w:val="22"/>
        </w:rPr>
        <w:t xml:space="preserve">the pre-Christmas rush.  </w:t>
      </w:r>
    </w:p>
    <w:p w:rsidR="00CC039C" w:rsidRDefault="00CC039C" w:rsidP="00A65C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F97FF1" w:rsidRDefault="00CC039C" w:rsidP="00A65C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Advent invites us to stop</w:t>
      </w:r>
      <w:r w:rsidR="002C7944">
        <w:rPr>
          <w:sz w:val="22"/>
        </w:rPr>
        <w:t xml:space="preserve">, </w:t>
      </w:r>
      <w:r>
        <w:rPr>
          <w:sz w:val="22"/>
        </w:rPr>
        <w:t>breathe</w:t>
      </w:r>
      <w:r w:rsidR="002C7944">
        <w:rPr>
          <w:sz w:val="22"/>
        </w:rPr>
        <w:t xml:space="preserve">, and </w:t>
      </w:r>
      <w:r w:rsidR="00A738F2">
        <w:rPr>
          <w:sz w:val="22"/>
        </w:rPr>
        <w:t>listen to the Word of God.</w:t>
      </w:r>
    </w:p>
    <w:p w:rsidR="00CC039C" w:rsidRDefault="00CC039C" w:rsidP="00A65C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F97FF1" w:rsidRPr="00F97FF1" w:rsidRDefault="008B7E8A" w:rsidP="00A65C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sz w:val="22"/>
        </w:rPr>
        <w:t xml:space="preserve">In his </w:t>
      </w:r>
      <w:r w:rsidR="00033824">
        <w:rPr>
          <w:sz w:val="22"/>
        </w:rPr>
        <w:t xml:space="preserve">letter to the Corinthians, </w:t>
      </w:r>
      <w:r>
        <w:rPr>
          <w:sz w:val="22"/>
        </w:rPr>
        <w:t xml:space="preserve">Paul </w:t>
      </w:r>
      <w:r w:rsidR="000360C1">
        <w:rPr>
          <w:sz w:val="22"/>
        </w:rPr>
        <w:t>cuts</w:t>
      </w:r>
      <w:r w:rsidR="002C7944">
        <w:rPr>
          <w:sz w:val="22"/>
        </w:rPr>
        <w:t xml:space="preserve"> through the distractions. </w:t>
      </w:r>
      <w:r w:rsidR="000360C1">
        <w:rPr>
          <w:sz w:val="22"/>
        </w:rPr>
        <w:t>H</w:t>
      </w:r>
      <w:r w:rsidR="00F97FF1">
        <w:rPr>
          <w:sz w:val="22"/>
        </w:rPr>
        <w:t xml:space="preserve">e writes as a believer who anticipates Christ to return at any point – within his lifetime.  </w:t>
      </w:r>
      <w:r>
        <w:rPr>
          <w:sz w:val="22"/>
        </w:rPr>
        <w:t>There is n</w:t>
      </w:r>
      <w:r w:rsidR="00F97FF1">
        <w:rPr>
          <w:sz w:val="22"/>
        </w:rPr>
        <w:t xml:space="preserve">o need to invest in celebrating the first birth of Jesus when his </w:t>
      </w:r>
      <w:r w:rsidR="00824475">
        <w:rPr>
          <w:sz w:val="22"/>
        </w:rPr>
        <w:t xml:space="preserve">second </w:t>
      </w:r>
      <w:r w:rsidR="00F97FF1">
        <w:rPr>
          <w:sz w:val="22"/>
        </w:rPr>
        <w:t>return is imminent.</w:t>
      </w:r>
    </w:p>
    <w:p w:rsidR="002C7944" w:rsidRDefault="00DF6A95" w:rsidP="000360C1">
      <w:pPr>
        <w:pStyle w:val="ListParagraph"/>
        <w:numPr>
          <w:ilvl w:val="0"/>
          <w:numId w:val="1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i/>
          <w:sz w:val="22"/>
        </w:rPr>
        <w:t>A</w:t>
      </w:r>
      <w:r w:rsidR="002C7944">
        <w:rPr>
          <w:i/>
          <w:sz w:val="22"/>
        </w:rPr>
        <w:t>re you preparing for the return of Christ?</w:t>
      </w:r>
      <w:r>
        <w:rPr>
          <w:i/>
          <w:sz w:val="22"/>
        </w:rPr>
        <w:t xml:space="preserve"> Why or why not?</w:t>
      </w:r>
    </w:p>
    <w:p w:rsidR="000360C1" w:rsidRDefault="00E54DEF" w:rsidP="000360C1">
      <w:pPr>
        <w:pStyle w:val="ListParagraph"/>
        <w:numPr>
          <w:ilvl w:val="0"/>
          <w:numId w:val="1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i/>
          <w:sz w:val="22"/>
        </w:rPr>
        <w:t xml:space="preserve">What </w:t>
      </w:r>
      <w:r w:rsidR="002C7944">
        <w:rPr>
          <w:i/>
          <w:sz w:val="22"/>
        </w:rPr>
        <w:t xml:space="preserve">might </w:t>
      </w:r>
      <w:r>
        <w:rPr>
          <w:i/>
          <w:sz w:val="22"/>
        </w:rPr>
        <w:t xml:space="preserve">you do differently if you knew </w:t>
      </w:r>
      <w:r w:rsidR="00F97FF1">
        <w:rPr>
          <w:i/>
          <w:sz w:val="22"/>
        </w:rPr>
        <w:t xml:space="preserve">Christ </w:t>
      </w:r>
      <w:r w:rsidR="00033824">
        <w:rPr>
          <w:i/>
          <w:sz w:val="22"/>
        </w:rPr>
        <w:t xml:space="preserve">would </w:t>
      </w:r>
      <w:r w:rsidR="00F97FF1">
        <w:rPr>
          <w:i/>
          <w:sz w:val="22"/>
        </w:rPr>
        <w:t>r</w:t>
      </w:r>
      <w:r w:rsidR="000360C1">
        <w:rPr>
          <w:i/>
          <w:sz w:val="22"/>
        </w:rPr>
        <w:t>eturn</w:t>
      </w:r>
      <w:r w:rsidR="00F97FF1">
        <w:rPr>
          <w:i/>
          <w:sz w:val="22"/>
        </w:rPr>
        <w:t xml:space="preserve"> on December 25</w:t>
      </w:r>
      <w:r w:rsidR="00A738F2">
        <w:rPr>
          <w:i/>
          <w:sz w:val="22"/>
        </w:rPr>
        <w:t xml:space="preserve"> of</w:t>
      </w:r>
      <w:r w:rsidR="002C7944">
        <w:rPr>
          <w:i/>
          <w:sz w:val="22"/>
        </w:rPr>
        <w:t xml:space="preserve"> </w:t>
      </w:r>
      <w:r w:rsidR="00A738F2" w:rsidRPr="004A7C1E">
        <w:rPr>
          <w:i/>
          <w:sz w:val="22"/>
          <w:u w:val="single"/>
        </w:rPr>
        <w:t>this</w:t>
      </w:r>
      <w:r w:rsidR="00A738F2">
        <w:rPr>
          <w:i/>
          <w:sz w:val="22"/>
        </w:rPr>
        <w:t xml:space="preserve"> year</w:t>
      </w:r>
      <w:r w:rsidR="00F97FF1">
        <w:rPr>
          <w:i/>
          <w:sz w:val="22"/>
        </w:rPr>
        <w:t>?</w:t>
      </w:r>
    </w:p>
    <w:p w:rsidR="00F97FF1" w:rsidRDefault="000360C1" w:rsidP="000360C1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i/>
          <w:sz w:val="22"/>
        </w:rPr>
        <w:t xml:space="preserve"> </w:t>
      </w:r>
    </w:p>
    <w:p w:rsidR="00F97FF1" w:rsidRPr="004A7C1E" w:rsidRDefault="00F97FF1" w:rsidP="000360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sz w:val="22"/>
        </w:rPr>
        <w:t xml:space="preserve">Paul </w:t>
      </w:r>
      <w:r w:rsidR="00033824">
        <w:rPr>
          <w:sz w:val="22"/>
        </w:rPr>
        <w:t xml:space="preserve">begins </w:t>
      </w:r>
      <w:r w:rsidR="002C327F">
        <w:rPr>
          <w:sz w:val="22"/>
        </w:rPr>
        <w:t xml:space="preserve">the </w:t>
      </w:r>
      <w:r w:rsidR="00033824">
        <w:rPr>
          <w:sz w:val="22"/>
        </w:rPr>
        <w:t>letter</w:t>
      </w:r>
      <w:r w:rsidR="002C327F">
        <w:rPr>
          <w:sz w:val="22"/>
        </w:rPr>
        <w:t xml:space="preserve"> </w:t>
      </w:r>
      <w:r w:rsidR="002C7944">
        <w:rPr>
          <w:sz w:val="22"/>
        </w:rPr>
        <w:t xml:space="preserve">in </w:t>
      </w:r>
      <w:r w:rsidR="002C327F">
        <w:rPr>
          <w:sz w:val="22"/>
        </w:rPr>
        <w:t>his typical pattern</w:t>
      </w:r>
      <w:r w:rsidR="002C7944">
        <w:rPr>
          <w:sz w:val="22"/>
        </w:rPr>
        <w:t xml:space="preserve"> with </w:t>
      </w:r>
      <w:r>
        <w:rPr>
          <w:sz w:val="22"/>
        </w:rPr>
        <w:t>words of thanksgiving</w:t>
      </w:r>
      <w:r w:rsidR="002C7944">
        <w:rPr>
          <w:sz w:val="22"/>
        </w:rPr>
        <w:t>.  He gives thanks n</w:t>
      </w:r>
      <w:r>
        <w:rPr>
          <w:sz w:val="22"/>
        </w:rPr>
        <w:t xml:space="preserve">ot </w:t>
      </w:r>
      <w:r w:rsidR="008B7E8A">
        <w:rPr>
          <w:sz w:val="22"/>
        </w:rPr>
        <w:t xml:space="preserve">only </w:t>
      </w:r>
      <w:r>
        <w:rPr>
          <w:sz w:val="22"/>
        </w:rPr>
        <w:t>for the w</w:t>
      </w:r>
      <w:r w:rsidR="00E54DEF">
        <w:rPr>
          <w:sz w:val="22"/>
        </w:rPr>
        <w:t xml:space="preserve">ork of the Corinthians, but for </w:t>
      </w:r>
      <w:r w:rsidR="002C7944">
        <w:rPr>
          <w:sz w:val="22"/>
        </w:rPr>
        <w:t xml:space="preserve">the ways </w:t>
      </w:r>
      <w:r>
        <w:rPr>
          <w:sz w:val="22"/>
        </w:rPr>
        <w:t xml:space="preserve">God </w:t>
      </w:r>
      <w:r w:rsidR="002C7944">
        <w:rPr>
          <w:sz w:val="22"/>
        </w:rPr>
        <w:t xml:space="preserve">is </w:t>
      </w:r>
      <w:r>
        <w:rPr>
          <w:sz w:val="22"/>
        </w:rPr>
        <w:t xml:space="preserve">working through them.  </w:t>
      </w:r>
      <w:r w:rsidR="00E54DEF">
        <w:rPr>
          <w:sz w:val="22"/>
        </w:rPr>
        <w:t>He l</w:t>
      </w:r>
      <w:r>
        <w:rPr>
          <w:sz w:val="22"/>
        </w:rPr>
        <w:t>ooks</w:t>
      </w:r>
      <w:r w:rsidR="002C7944">
        <w:rPr>
          <w:sz w:val="22"/>
        </w:rPr>
        <w:t xml:space="preserve"> at the Corinthians and </w:t>
      </w:r>
      <w:r>
        <w:rPr>
          <w:sz w:val="22"/>
        </w:rPr>
        <w:t>sees God shaping, leading, guiding, and</w:t>
      </w:r>
      <w:r w:rsidR="002C327F">
        <w:rPr>
          <w:sz w:val="22"/>
        </w:rPr>
        <w:t xml:space="preserve"> ins</w:t>
      </w:r>
      <w:r w:rsidR="008B7E8A">
        <w:rPr>
          <w:sz w:val="22"/>
        </w:rPr>
        <w:t>piring the people of Corinth</w:t>
      </w:r>
      <w:r w:rsidR="002C327F">
        <w:rPr>
          <w:sz w:val="22"/>
        </w:rPr>
        <w:t xml:space="preserve"> – despite </w:t>
      </w:r>
      <w:r w:rsidR="000360C1">
        <w:rPr>
          <w:sz w:val="22"/>
        </w:rPr>
        <w:t>their internal struggles and disagreements</w:t>
      </w:r>
      <w:r>
        <w:rPr>
          <w:sz w:val="22"/>
        </w:rPr>
        <w:t xml:space="preserve">.  </w:t>
      </w:r>
    </w:p>
    <w:p w:rsidR="00F97FF1" w:rsidRDefault="00F97FF1" w:rsidP="00F97FF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4A731E" w:rsidRDefault="004A731E" w:rsidP="004A73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God’s grace has been given to the Corinthians through Jesus Christ. </w:t>
      </w:r>
      <w:r w:rsidR="00BC3E4E">
        <w:rPr>
          <w:sz w:val="22"/>
        </w:rPr>
        <w:t>It i</w:t>
      </w:r>
      <w:r w:rsidR="0098579E">
        <w:rPr>
          <w:sz w:val="22"/>
        </w:rPr>
        <w:t>s God wh</w:t>
      </w:r>
      <w:r>
        <w:rPr>
          <w:sz w:val="22"/>
        </w:rPr>
        <w:t xml:space="preserve">o has already made them rich. </w:t>
      </w:r>
      <w:r w:rsidR="0098579E">
        <w:rPr>
          <w:sz w:val="22"/>
        </w:rPr>
        <w:t xml:space="preserve"> </w:t>
      </w:r>
      <w:r>
        <w:rPr>
          <w:sz w:val="22"/>
        </w:rPr>
        <w:t xml:space="preserve">Spiritual gifts have already been given, even if the faith community struggles to claim those gifts and </w:t>
      </w:r>
      <w:r w:rsidR="008B7E8A">
        <w:rPr>
          <w:sz w:val="22"/>
        </w:rPr>
        <w:t xml:space="preserve">to </w:t>
      </w:r>
      <w:r>
        <w:rPr>
          <w:sz w:val="22"/>
        </w:rPr>
        <w:t xml:space="preserve">use them to benefit others. </w:t>
      </w:r>
    </w:p>
    <w:p w:rsidR="004A731E" w:rsidRPr="00B11EDF" w:rsidRDefault="004A731E" w:rsidP="004A731E">
      <w:pPr>
        <w:pStyle w:val="ListParagraph"/>
        <w:numPr>
          <w:ilvl w:val="0"/>
          <w:numId w:val="1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 xml:space="preserve">How has God made you rich? </w:t>
      </w:r>
    </w:p>
    <w:p w:rsidR="004A731E" w:rsidRDefault="004A731E" w:rsidP="004A73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1848DE" w:rsidRDefault="004A731E" w:rsidP="004A731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Paul prays the Corinthians might be b</w:t>
      </w:r>
      <w:r w:rsidR="00DF6A95">
        <w:rPr>
          <w:sz w:val="22"/>
        </w:rPr>
        <w:t>lameless on the day of the Lord</w:t>
      </w:r>
      <w:r>
        <w:rPr>
          <w:sz w:val="22"/>
        </w:rPr>
        <w:t xml:space="preserve"> at the end of time.  He is concerned about them standing before God at the final </w:t>
      </w:r>
      <w:r w:rsidR="00FC56C4">
        <w:rPr>
          <w:sz w:val="22"/>
        </w:rPr>
        <w:t>judgment</w:t>
      </w:r>
      <w:r w:rsidR="00033824">
        <w:rPr>
          <w:sz w:val="22"/>
        </w:rPr>
        <w:t xml:space="preserve">, but </w:t>
      </w:r>
      <w:r>
        <w:rPr>
          <w:sz w:val="22"/>
        </w:rPr>
        <w:t>Paul knows God is already at work st</w:t>
      </w:r>
      <w:r w:rsidR="00BC3E4E">
        <w:rPr>
          <w:sz w:val="22"/>
        </w:rPr>
        <w:t>rengthen</w:t>
      </w:r>
      <w:r w:rsidR="00FC56C4">
        <w:rPr>
          <w:sz w:val="22"/>
        </w:rPr>
        <w:t>ing the faithful through the fellowship with Christ.</w:t>
      </w:r>
    </w:p>
    <w:p w:rsidR="00B11EDF" w:rsidRPr="009729C3" w:rsidRDefault="004A7C1E" w:rsidP="004A731E">
      <w:pPr>
        <w:pStyle w:val="ListParagraph"/>
        <w:numPr>
          <w:ilvl w:val="0"/>
          <w:numId w:val="1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i/>
          <w:sz w:val="22"/>
        </w:rPr>
        <w:t xml:space="preserve">What does it </w:t>
      </w:r>
      <w:r w:rsidR="00B11EDF" w:rsidRPr="009729C3">
        <w:rPr>
          <w:i/>
          <w:sz w:val="22"/>
        </w:rPr>
        <w:t xml:space="preserve">mean to be </w:t>
      </w:r>
      <w:r w:rsidR="009729C3" w:rsidRPr="009729C3">
        <w:rPr>
          <w:i/>
          <w:sz w:val="22"/>
        </w:rPr>
        <w:t>blameless?</w:t>
      </w:r>
    </w:p>
    <w:p w:rsidR="009729C3" w:rsidRPr="00FC56C4" w:rsidRDefault="00E54DEF" w:rsidP="004A731E">
      <w:pPr>
        <w:pStyle w:val="ListParagraph"/>
        <w:numPr>
          <w:ilvl w:val="0"/>
          <w:numId w:val="1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>Is being blameless a goal of your life?  Explain.</w:t>
      </w:r>
    </w:p>
    <w:p w:rsidR="00FC56C4" w:rsidRPr="00E54DEF" w:rsidRDefault="00FC56C4" w:rsidP="004A731E">
      <w:pPr>
        <w:pStyle w:val="ListParagraph"/>
        <w:numPr>
          <w:ilvl w:val="0"/>
          <w:numId w:val="11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>What thoughts and feelings do you have when you think about judgment day?</w:t>
      </w:r>
    </w:p>
    <w:p w:rsidR="009B76B6" w:rsidRDefault="009B76B6" w:rsidP="009B76B6">
      <w:pPr>
        <w:rPr>
          <w:sz w:val="22"/>
          <w:szCs w:val="22"/>
        </w:rPr>
      </w:pPr>
      <w:r w:rsidRPr="00F97FF1">
        <w:rPr>
          <w:b/>
          <w:i/>
          <w:sz w:val="32"/>
          <w:szCs w:val="32"/>
        </w:rPr>
        <w:br w:type="page"/>
      </w:r>
      <w:proofErr w:type="gramStart"/>
      <w:r>
        <w:rPr>
          <w:b/>
          <w:sz w:val="32"/>
          <w:szCs w:val="32"/>
        </w:rPr>
        <w:lastRenderedPageBreak/>
        <w:t>word</w:t>
      </w:r>
      <w:proofErr w:type="gramEnd"/>
      <w:r>
        <w:rPr>
          <w:sz w:val="32"/>
          <w:szCs w:val="32"/>
        </w:rPr>
        <w:t xml:space="preserve"> </w:t>
      </w:r>
      <w:r>
        <w:rPr>
          <w:i/>
          <w:sz w:val="32"/>
          <w:szCs w:val="32"/>
        </w:rPr>
        <w:t>among us</w:t>
      </w:r>
      <w:r>
        <w:rPr>
          <w:sz w:val="32"/>
          <w:szCs w:val="32"/>
        </w:rPr>
        <w:t xml:space="preserve">  </w:t>
      </w:r>
    </w:p>
    <w:p w:rsidR="00FC56C4" w:rsidRDefault="00DD049A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 the first day of </w:t>
      </w:r>
      <w:r w:rsidR="002C327F">
        <w:rPr>
          <w:sz w:val="22"/>
          <w:szCs w:val="22"/>
        </w:rPr>
        <w:t>camp, Miss Mary</w:t>
      </w:r>
      <w:r w:rsidR="00FC56C4">
        <w:rPr>
          <w:sz w:val="22"/>
          <w:szCs w:val="22"/>
        </w:rPr>
        <w:t xml:space="preserve"> </w:t>
      </w:r>
      <w:r>
        <w:rPr>
          <w:sz w:val="22"/>
          <w:szCs w:val="22"/>
        </w:rPr>
        <w:t>lead</w:t>
      </w:r>
      <w:r w:rsidR="002C327F">
        <w:rPr>
          <w:sz w:val="22"/>
          <w:szCs w:val="22"/>
        </w:rPr>
        <w:t>s</w:t>
      </w:r>
      <w:r>
        <w:rPr>
          <w:sz w:val="22"/>
          <w:szCs w:val="22"/>
        </w:rPr>
        <w:t xml:space="preserve"> the following </w:t>
      </w:r>
      <w:r w:rsidR="00FC56C4">
        <w:rPr>
          <w:sz w:val="22"/>
          <w:szCs w:val="22"/>
        </w:rPr>
        <w:t>song to get t</w:t>
      </w:r>
      <w:r w:rsidR="00825C44">
        <w:rPr>
          <w:sz w:val="22"/>
          <w:szCs w:val="22"/>
        </w:rPr>
        <w:t>o know the names of the children.</w:t>
      </w:r>
    </w:p>
    <w:p w:rsidR="00FC56C4" w:rsidRDefault="00FC56C4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="00DF6A95">
        <w:rPr>
          <w:sz w:val="22"/>
          <w:szCs w:val="22"/>
        </w:rPr>
        <w:t>All:</w:t>
      </w:r>
      <w:r w:rsidR="00DF6A95">
        <w:rPr>
          <w:sz w:val="22"/>
          <w:szCs w:val="22"/>
        </w:rPr>
        <w:tab/>
      </w:r>
      <w:r>
        <w:rPr>
          <w:i/>
          <w:sz w:val="22"/>
          <w:szCs w:val="22"/>
        </w:rPr>
        <w:t>Who stole the cookies from the cookie jar?</w:t>
      </w:r>
    </w:p>
    <w:p w:rsidR="00FC56C4" w:rsidRDefault="00FC56C4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 w:rsidR="00DF6A95">
        <w:rPr>
          <w:i/>
          <w:sz w:val="22"/>
          <w:szCs w:val="22"/>
        </w:rPr>
        <w:tab/>
      </w:r>
      <w:r w:rsidRPr="00FC56C4">
        <w:rPr>
          <w:i/>
          <w:sz w:val="22"/>
          <w:szCs w:val="22"/>
          <w:u w:val="single"/>
        </w:rPr>
        <w:t>Joey</w:t>
      </w:r>
      <w:r>
        <w:rPr>
          <w:i/>
          <w:sz w:val="22"/>
          <w:szCs w:val="22"/>
        </w:rPr>
        <w:t xml:space="preserve"> stole the cookies from the cookie jar?</w:t>
      </w:r>
    </w:p>
    <w:p w:rsidR="00DF6A95" w:rsidRDefault="00FC56C4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 w:rsidR="00DF6A95">
        <w:rPr>
          <w:sz w:val="22"/>
          <w:szCs w:val="22"/>
        </w:rPr>
        <w:t>Joey:</w:t>
      </w:r>
      <w:r w:rsidR="00DF6A95">
        <w:rPr>
          <w:sz w:val="22"/>
          <w:szCs w:val="22"/>
        </w:rPr>
        <w:tab/>
      </w:r>
      <w:r w:rsidR="00DF6A95">
        <w:rPr>
          <w:i/>
          <w:sz w:val="22"/>
          <w:szCs w:val="22"/>
        </w:rPr>
        <w:t>Who me?  Not me!</w:t>
      </w:r>
    </w:p>
    <w:p w:rsidR="00DF6A95" w:rsidRDefault="00DF6A95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sz w:val="22"/>
          <w:szCs w:val="22"/>
        </w:rPr>
        <w:t>All:</w:t>
      </w:r>
      <w:r>
        <w:rPr>
          <w:sz w:val="22"/>
          <w:szCs w:val="22"/>
        </w:rPr>
        <w:tab/>
      </w:r>
      <w:r w:rsidR="00FC56C4">
        <w:rPr>
          <w:i/>
          <w:sz w:val="22"/>
          <w:szCs w:val="22"/>
        </w:rPr>
        <w:t xml:space="preserve">Then who?  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sz w:val="22"/>
          <w:szCs w:val="22"/>
        </w:rPr>
        <w:t>[Joey points to someone else and yells that person’s name]</w:t>
      </w:r>
    </w:p>
    <w:p w:rsidR="008025F9" w:rsidRPr="00DF6A95" w:rsidRDefault="00DF6A95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  <w:r>
        <w:rPr>
          <w:sz w:val="22"/>
          <w:szCs w:val="22"/>
        </w:rPr>
        <w:tab/>
        <w:t>Joey: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Beth!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sz w:val="22"/>
          <w:szCs w:val="22"/>
        </w:rPr>
        <w:t>[The song is repeated until each person has a turn.]</w:t>
      </w:r>
    </w:p>
    <w:p w:rsidR="00FC56C4" w:rsidRDefault="00FC56C4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</w:p>
    <w:p w:rsidR="00825C44" w:rsidRDefault="00FC56C4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this singing game, each person gets blamed for stealing cookies.  Of course, each child is innocent and points the finger at someone else until all are declared blameless. </w:t>
      </w:r>
      <w:r w:rsidR="00825C44">
        <w:rPr>
          <w:sz w:val="22"/>
          <w:szCs w:val="22"/>
        </w:rPr>
        <w:t>Hopefully the group can rejoice when the</w:t>
      </w:r>
      <w:r w:rsidR="00DF6A95">
        <w:rPr>
          <w:sz w:val="22"/>
          <w:szCs w:val="22"/>
        </w:rPr>
        <w:t xml:space="preserve"> cookies </w:t>
      </w:r>
      <w:r w:rsidR="00B5598E">
        <w:rPr>
          <w:sz w:val="22"/>
          <w:szCs w:val="22"/>
        </w:rPr>
        <w:t>are found and enjoy eating them</w:t>
      </w:r>
      <w:r w:rsidR="00825C44">
        <w:rPr>
          <w:sz w:val="22"/>
          <w:szCs w:val="22"/>
        </w:rPr>
        <w:t>.</w:t>
      </w:r>
    </w:p>
    <w:p w:rsidR="00825C44" w:rsidRDefault="00825C44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</w:p>
    <w:p w:rsidR="005C32FB" w:rsidRDefault="00DD049A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  <w:r>
        <w:rPr>
          <w:sz w:val="22"/>
          <w:szCs w:val="22"/>
        </w:rPr>
        <w:t>No</w:t>
      </w:r>
      <w:r w:rsidR="00825C44">
        <w:rPr>
          <w:sz w:val="22"/>
          <w:szCs w:val="22"/>
        </w:rPr>
        <w:t xml:space="preserve">ne of us </w:t>
      </w:r>
      <w:r>
        <w:rPr>
          <w:sz w:val="22"/>
          <w:szCs w:val="22"/>
        </w:rPr>
        <w:t xml:space="preserve">likes to be blamed, especially when we are innocent.  </w:t>
      </w:r>
      <w:r w:rsidR="00FC56C4">
        <w:rPr>
          <w:sz w:val="22"/>
          <w:szCs w:val="22"/>
        </w:rPr>
        <w:t>Paul hopes each follower of Jesus can stand on</w:t>
      </w:r>
      <w:r w:rsidR="005C32FB">
        <w:rPr>
          <w:sz w:val="22"/>
          <w:szCs w:val="22"/>
        </w:rPr>
        <w:t xml:space="preserve"> judgment day blameless and without reproach. At first, th</w:t>
      </w:r>
      <w:r w:rsidR="0088006A">
        <w:rPr>
          <w:sz w:val="22"/>
          <w:szCs w:val="22"/>
        </w:rPr>
        <w:t>is hope and prayer by Paul might seem</w:t>
      </w:r>
      <w:r w:rsidR="005C32FB">
        <w:rPr>
          <w:sz w:val="22"/>
          <w:szCs w:val="22"/>
        </w:rPr>
        <w:t xml:space="preserve"> mind-boggling</w:t>
      </w:r>
      <w:r w:rsidR="008B7E8A">
        <w:rPr>
          <w:sz w:val="22"/>
          <w:szCs w:val="22"/>
        </w:rPr>
        <w:t xml:space="preserve"> and not attainable.</w:t>
      </w:r>
      <w:r w:rsidR="005C32FB">
        <w:rPr>
          <w:sz w:val="22"/>
          <w:szCs w:val="22"/>
        </w:rPr>
        <w:t xml:space="preserve">  </w:t>
      </w:r>
    </w:p>
    <w:p w:rsidR="005C32FB" w:rsidRPr="005C32FB" w:rsidRDefault="005C32FB" w:rsidP="005C32FB">
      <w:pPr>
        <w:pStyle w:val="ListParagraph"/>
        <w:numPr>
          <w:ilvl w:val="0"/>
          <w:numId w:val="1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i/>
          <w:sz w:val="22"/>
          <w:szCs w:val="22"/>
        </w:rPr>
      </w:pPr>
      <w:r w:rsidRPr="005C32FB">
        <w:rPr>
          <w:i/>
          <w:sz w:val="22"/>
          <w:szCs w:val="22"/>
        </w:rPr>
        <w:t>What is your first reaction to Paul’s hope for followers of Christ to be blameless?</w:t>
      </w:r>
    </w:p>
    <w:p w:rsidR="00FC56C4" w:rsidRDefault="005C32FB" w:rsidP="005C32FB">
      <w:pPr>
        <w:pStyle w:val="ListParagraph"/>
        <w:numPr>
          <w:ilvl w:val="0"/>
          <w:numId w:val="1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i/>
          <w:sz w:val="22"/>
          <w:szCs w:val="22"/>
        </w:rPr>
      </w:pPr>
      <w:r w:rsidRPr="005C32FB">
        <w:rPr>
          <w:i/>
          <w:sz w:val="22"/>
          <w:szCs w:val="22"/>
        </w:rPr>
        <w:t xml:space="preserve">How can we as sin-filled humans ever hope to </w:t>
      </w:r>
      <w:r>
        <w:rPr>
          <w:i/>
          <w:sz w:val="22"/>
          <w:szCs w:val="22"/>
        </w:rPr>
        <w:t>attain a state of blamelessness?</w:t>
      </w:r>
    </w:p>
    <w:p w:rsidR="005C32FB" w:rsidRDefault="005C32FB" w:rsidP="005C32F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i/>
          <w:sz w:val="22"/>
          <w:szCs w:val="22"/>
        </w:rPr>
      </w:pPr>
    </w:p>
    <w:p w:rsidR="005C32FB" w:rsidRDefault="005C32FB" w:rsidP="005C32F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We can </w:t>
      </w:r>
      <w:r w:rsidR="008B7E8A">
        <w:rPr>
          <w:sz w:val="22"/>
          <w:szCs w:val="22"/>
        </w:rPr>
        <w:t xml:space="preserve">stand before God </w:t>
      </w:r>
      <w:r>
        <w:rPr>
          <w:sz w:val="22"/>
          <w:szCs w:val="22"/>
        </w:rPr>
        <w:t>blameless only because of Jesus Christ working within us.  He takes the sin of the world upon himself</w:t>
      </w:r>
      <w:r w:rsidR="008B7E8A">
        <w:rPr>
          <w:sz w:val="22"/>
          <w:szCs w:val="22"/>
        </w:rPr>
        <w:t>,</w:t>
      </w:r>
      <w:r>
        <w:rPr>
          <w:sz w:val="22"/>
          <w:szCs w:val="22"/>
        </w:rPr>
        <w:t xml:space="preserve"> allowing us to be reconciled with God.  In this season of gift-giving, we are reminded </w:t>
      </w:r>
      <w:r w:rsidR="008B7E8A">
        <w:rPr>
          <w:sz w:val="22"/>
          <w:szCs w:val="22"/>
        </w:rPr>
        <w:t xml:space="preserve">that </w:t>
      </w:r>
      <w:r>
        <w:rPr>
          <w:sz w:val="22"/>
          <w:szCs w:val="22"/>
        </w:rPr>
        <w:t xml:space="preserve">God has made us rich through the gift of Jesus Christ.  </w:t>
      </w:r>
    </w:p>
    <w:p w:rsidR="005C32FB" w:rsidRPr="005C32FB" w:rsidRDefault="005C32FB" w:rsidP="005C32FB">
      <w:pPr>
        <w:pStyle w:val="ListParagraph"/>
        <w:numPr>
          <w:ilvl w:val="0"/>
          <w:numId w:val="1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  <w:r>
        <w:rPr>
          <w:i/>
          <w:sz w:val="22"/>
          <w:szCs w:val="22"/>
        </w:rPr>
        <w:t>How do we respond to the gift of Christ?</w:t>
      </w:r>
    </w:p>
    <w:p w:rsidR="005C32FB" w:rsidRPr="005C32FB" w:rsidRDefault="005C32FB" w:rsidP="005C32FB">
      <w:pPr>
        <w:pStyle w:val="ListParagraph"/>
        <w:numPr>
          <w:ilvl w:val="0"/>
          <w:numId w:val="1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  <w:r>
        <w:rPr>
          <w:i/>
          <w:sz w:val="22"/>
          <w:szCs w:val="22"/>
        </w:rPr>
        <w:t>What is your part in becoming blameless before God?</w:t>
      </w:r>
    </w:p>
    <w:p w:rsidR="005C32FB" w:rsidRPr="005C32FB" w:rsidRDefault="005C32FB" w:rsidP="005C32FB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sz w:val="22"/>
          <w:szCs w:val="22"/>
        </w:rPr>
      </w:pPr>
    </w:p>
    <w:p w:rsidR="00FC56C4" w:rsidRPr="005C32FB" w:rsidRDefault="00FC56C4" w:rsidP="00FC56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i/>
          <w:sz w:val="22"/>
          <w:szCs w:val="22"/>
        </w:rPr>
      </w:pPr>
    </w:p>
    <w:p w:rsidR="009B76B6" w:rsidRPr="003C09CF" w:rsidRDefault="009B76B6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360"/>
        <w:jc w:val="both"/>
        <w:rPr>
          <w:i/>
          <w:sz w:val="32"/>
          <w:szCs w:val="32"/>
        </w:rPr>
      </w:pPr>
      <w:proofErr w:type="gramStart"/>
      <w:r>
        <w:rPr>
          <w:b/>
          <w:sz w:val="32"/>
          <w:szCs w:val="32"/>
        </w:rPr>
        <w:t>faith</w:t>
      </w:r>
      <w:proofErr w:type="gramEnd"/>
      <w:r>
        <w:rPr>
          <w:b/>
          <w:sz w:val="32"/>
          <w:szCs w:val="32"/>
        </w:rPr>
        <w:t xml:space="preserve"> p</w:t>
      </w:r>
      <w:r w:rsidRPr="009B09E4">
        <w:rPr>
          <w:b/>
          <w:sz w:val="32"/>
          <w:szCs w:val="32"/>
        </w:rPr>
        <w:t>ractice</w:t>
      </w:r>
      <w:r>
        <w:rPr>
          <w:b/>
          <w:sz w:val="32"/>
          <w:szCs w:val="32"/>
        </w:rPr>
        <w:t xml:space="preserve"> </w:t>
      </w:r>
      <w:r>
        <w:rPr>
          <w:i/>
          <w:sz w:val="32"/>
          <w:szCs w:val="32"/>
        </w:rPr>
        <w:t>in daily life</w:t>
      </w:r>
    </w:p>
    <w:p w:rsidR="009B76B6" w:rsidRDefault="005C32FB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</w:rPr>
      </w:pPr>
      <w:r>
        <w:rPr>
          <w:b/>
          <w:sz w:val="22"/>
        </w:rPr>
        <w:t xml:space="preserve">Live among God’s faithful people. </w:t>
      </w:r>
    </w:p>
    <w:p w:rsidR="005C32FB" w:rsidRDefault="005C32FB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DF6A95" w:rsidRDefault="009C62D7" w:rsidP="009C62D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All this talk about</w:t>
      </w:r>
      <w:r w:rsidR="0088006A">
        <w:rPr>
          <w:sz w:val="22"/>
        </w:rPr>
        <w:t xml:space="preserve"> being blameless can stir additional questions</w:t>
      </w:r>
      <w:r>
        <w:rPr>
          <w:sz w:val="22"/>
        </w:rPr>
        <w:t xml:space="preserve">.  </w:t>
      </w:r>
      <w:r w:rsidR="00DF6A95">
        <w:rPr>
          <w:sz w:val="22"/>
        </w:rPr>
        <w:t xml:space="preserve">Most of us squirm when we hear about God keeping us blameless.  </w:t>
      </w:r>
      <w:r>
        <w:rPr>
          <w:sz w:val="22"/>
        </w:rPr>
        <w:t>Good thing we have others in the church to discuss this matter.  In baptism, we are connected not just to Jesus Christ, but to the b</w:t>
      </w:r>
      <w:r w:rsidR="00DF6A95">
        <w:rPr>
          <w:sz w:val="22"/>
        </w:rPr>
        <w:t xml:space="preserve">ody of Christ.  God is not </w:t>
      </w:r>
      <w:r>
        <w:rPr>
          <w:sz w:val="22"/>
        </w:rPr>
        <w:t xml:space="preserve">strengthening us in isolation, but God’s Spirit is at work calling, gathering, and enlightening the church.  </w:t>
      </w:r>
    </w:p>
    <w:p w:rsidR="00DF6A95" w:rsidRDefault="00DF6A95" w:rsidP="009C62D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6562BD" w:rsidRDefault="009C62D7" w:rsidP="009C62D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As people of faith, we are on a journey.  Have courage.  God continues to be at work in us so we might be blameless on the day of our Lord Jesus Christ.</w:t>
      </w:r>
    </w:p>
    <w:p w:rsidR="009C62D7" w:rsidRPr="009C62D7" w:rsidRDefault="00DF6A95" w:rsidP="009C62D7">
      <w:pPr>
        <w:pStyle w:val="ListParagraph"/>
        <w:numPr>
          <w:ilvl w:val="0"/>
          <w:numId w:val="1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 xml:space="preserve">Who </w:t>
      </w:r>
      <w:r w:rsidR="009C62D7">
        <w:rPr>
          <w:i/>
          <w:sz w:val="22"/>
        </w:rPr>
        <w:t xml:space="preserve">might you consult about </w:t>
      </w:r>
      <w:r w:rsidR="00B5598E">
        <w:rPr>
          <w:i/>
          <w:sz w:val="22"/>
        </w:rPr>
        <w:t>their understanding on</w:t>
      </w:r>
      <w:r>
        <w:rPr>
          <w:i/>
          <w:sz w:val="22"/>
        </w:rPr>
        <w:t xml:space="preserve"> leading a “</w:t>
      </w:r>
      <w:r w:rsidR="009C62D7">
        <w:rPr>
          <w:i/>
          <w:sz w:val="22"/>
        </w:rPr>
        <w:t>blameless”</w:t>
      </w:r>
      <w:r>
        <w:rPr>
          <w:i/>
          <w:sz w:val="22"/>
        </w:rPr>
        <w:t xml:space="preserve"> life</w:t>
      </w:r>
      <w:r w:rsidR="009C62D7">
        <w:rPr>
          <w:i/>
          <w:sz w:val="22"/>
        </w:rPr>
        <w:t>?</w:t>
      </w:r>
    </w:p>
    <w:p w:rsidR="009C62D7" w:rsidRPr="009C62D7" w:rsidRDefault="009C62D7" w:rsidP="009C62D7">
      <w:pPr>
        <w:pStyle w:val="ListParagraph"/>
        <w:numPr>
          <w:ilvl w:val="0"/>
          <w:numId w:val="1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 xml:space="preserve">What </w:t>
      </w:r>
      <w:r w:rsidR="0088006A">
        <w:rPr>
          <w:i/>
          <w:sz w:val="22"/>
        </w:rPr>
        <w:t xml:space="preserve">questions might you ask </w:t>
      </w:r>
      <w:r w:rsidR="00DF6A95">
        <w:rPr>
          <w:i/>
          <w:sz w:val="22"/>
        </w:rPr>
        <w:t>that person</w:t>
      </w:r>
      <w:r>
        <w:rPr>
          <w:i/>
          <w:sz w:val="22"/>
        </w:rPr>
        <w:t>?</w:t>
      </w:r>
    </w:p>
    <w:p w:rsidR="009C62D7" w:rsidRPr="009C62D7" w:rsidRDefault="009C62D7" w:rsidP="009C62D7">
      <w:pPr>
        <w:pStyle w:val="ListParagraph"/>
        <w:numPr>
          <w:ilvl w:val="0"/>
          <w:numId w:val="1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 xml:space="preserve">What </w:t>
      </w:r>
      <w:r w:rsidR="0088006A">
        <w:rPr>
          <w:i/>
          <w:sz w:val="22"/>
        </w:rPr>
        <w:t xml:space="preserve">will you </w:t>
      </w:r>
      <w:r>
        <w:rPr>
          <w:i/>
          <w:sz w:val="22"/>
        </w:rPr>
        <w:t>continue to ponder during the Advent season?</w:t>
      </w:r>
    </w:p>
    <w:p w:rsidR="009B76B6" w:rsidRDefault="009B76B6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</w:rPr>
      </w:pPr>
    </w:p>
    <w:p w:rsidR="009B76B6" w:rsidRDefault="009B76B6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 w:rsidRPr="0007179F">
        <w:rPr>
          <w:b/>
          <w:sz w:val="22"/>
        </w:rPr>
        <w:t>Prayer</w:t>
      </w:r>
    </w:p>
    <w:p w:rsidR="009B76B6" w:rsidRDefault="006562BD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God, prepare our hearts to receive the gift of </w:t>
      </w:r>
      <w:r w:rsidR="00AE54F5">
        <w:rPr>
          <w:sz w:val="22"/>
        </w:rPr>
        <w:t>Christ</w:t>
      </w:r>
      <w:r>
        <w:rPr>
          <w:sz w:val="22"/>
        </w:rPr>
        <w:t xml:space="preserve">.  Strengthen us so we may be blameless on the day our Lord Jesus Christ. </w:t>
      </w:r>
      <w:r w:rsidR="00AE54F5">
        <w:rPr>
          <w:sz w:val="22"/>
        </w:rPr>
        <w:t>Amen</w:t>
      </w:r>
    </w:p>
    <w:p w:rsidR="0088006A" w:rsidRDefault="0088006A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9B76B6" w:rsidRDefault="009B76B6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</w:pPr>
      <w:proofErr w:type="gramStart"/>
      <w:r w:rsidRPr="00C56899">
        <w:rPr>
          <w:i/>
          <w:sz w:val="32"/>
        </w:rPr>
        <w:t>last</w:t>
      </w:r>
      <w:proofErr w:type="gramEnd"/>
      <w:r>
        <w:rPr>
          <w:b/>
          <w:sz w:val="32"/>
        </w:rPr>
        <w:t xml:space="preserve"> word</w:t>
      </w:r>
      <w:r>
        <w:t xml:space="preserve"> </w:t>
      </w:r>
    </w:p>
    <w:p w:rsidR="006562BD" w:rsidRDefault="0088006A" w:rsidP="0088006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sz w:val="22"/>
          <w:szCs w:val="22"/>
        </w:rPr>
      </w:pPr>
      <w:r>
        <w:rPr>
          <w:sz w:val="22"/>
          <w:szCs w:val="22"/>
        </w:rPr>
        <w:t>Begin each day</w:t>
      </w:r>
      <w:r w:rsidR="009C62D7">
        <w:rPr>
          <w:sz w:val="22"/>
          <w:szCs w:val="22"/>
        </w:rPr>
        <w:t xml:space="preserve"> </w:t>
      </w:r>
    </w:p>
    <w:p w:rsidR="0088006A" w:rsidRDefault="0088006A" w:rsidP="00AE54F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r w:rsidR="006562BD">
        <w:rPr>
          <w:sz w:val="22"/>
          <w:szCs w:val="22"/>
        </w:rPr>
        <w:t>sk</w:t>
      </w:r>
      <w:r>
        <w:rPr>
          <w:sz w:val="22"/>
          <w:szCs w:val="22"/>
        </w:rPr>
        <w:t>ing</w:t>
      </w:r>
      <w:proofErr w:type="gramEnd"/>
      <w:r w:rsidR="006562BD">
        <w:rPr>
          <w:sz w:val="22"/>
          <w:szCs w:val="22"/>
        </w:rPr>
        <w:t xml:space="preserve"> Christ to keep you </w:t>
      </w:r>
    </w:p>
    <w:p w:rsidR="006562BD" w:rsidRDefault="006562BD" w:rsidP="00AE54F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blameless</w:t>
      </w:r>
      <w:proofErr w:type="gramEnd"/>
      <w:r w:rsidR="009C62D7">
        <w:rPr>
          <w:sz w:val="22"/>
          <w:szCs w:val="22"/>
        </w:rPr>
        <w:t xml:space="preserve"> </w:t>
      </w:r>
      <w:r>
        <w:rPr>
          <w:sz w:val="22"/>
          <w:szCs w:val="22"/>
        </w:rPr>
        <w:t>for the day.</w:t>
      </w:r>
    </w:p>
    <w:sectPr w:rsidR="006562BD" w:rsidSect="0027222E">
      <w:footerReference w:type="even" r:id="rId9"/>
      <w:footerReference w:type="default" r:id="rId10"/>
      <w:pgSz w:w="12240" w:h="15840"/>
      <w:pgMar w:top="1440" w:right="1440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551" w:rsidRDefault="009C1551" w:rsidP="009C1551">
      <w:r>
        <w:separator/>
      </w:r>
    </w:p>
  </w:endnote>
  <w:endnote w:type="continuationSeparator" w:id="0">
    <w:p w:rsidR="009C1551" w:rsidRDefault="009C1551" w:rsidP="009C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9121"/>
    </w:tblGrid>
    <w:tr w:rsidR="000900C7" w:rsidTr="00A65C87">
      <w:trPr>
        <w:trHeight w:val="934"/>
      </w:trPr>
      <w:tc>
        <w:tcPr>
          <w:tcW w:w="9121" w:type="dxa"/>
        </w:tcPr>
        <w:p w:rsidR="000900C7" w:rsidRDefault="000900C7" w:rsidP="00CB4737">
          <w:pPr>
            <w:pStyle w:val="Foo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Daily Faith Practices</w:t>
          </w:r>
        </w:p>
        <w:p w:rsidR="000900C7" w:rsidRDefault="000900C7" w:rsidP="00CB4737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Written by John and Robin McCullough-Bade</w:t>
          </w:r>
        </w:p>
        <w:p w:rsidR="000900C7" w:rsidRDefault="000900C7" w:rsidP="00CB4737">
          <w:pPr>
            <w:autoSpaceDE w:val="0"/>
            <w:autoSpaceDN w:val="0"/>
            <w:adjustRightInd w:val="0"/>
            <w:rPr>
              <w:rFonts w:ascii="MS Shell Dlg" w:hAnsi="MS Shell Dlg" w:cs="MS Shell Dlg"/>
              <w:sz w:val="16"/>
              <w:szCs w:val="16"/>
            </w:rPr>
          </w:pPr>
          <w:r>
            <w:rPr>
              <w:sz w:val="16"/>
              <w:szCs w:val="16"/>
            </w:rPr>
            <w:t>Copyright © 2011 Evangelical Lutheran Church in America</w:t>
          </w:r>
        </w:p>
        <w:p w:rsidR="000900C7" w:rsidRDefault="000900C7" w:rsidP="00CB4737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May be reproduced for local, non-sale use provided the above copyright notice is included.</w:t>
          </w:r>
        </w:p>
        <w:p w:rsidR="000900C7" w:rsidRDefault="005320B9" w:rsidP="00A65C87">
          <w:pPr>
            <w:pStyle w:val="Footer"/>
            <w:ind w:right="-1638"/>
            <w:rPr>
              <w:sz w:val="16"/>
              <w:szCs w:val="16"/>
            </w:rPr>
          </w:pPr>
          <w:hyperlink r:id="rId1" w:history="1">
            <w:r w:rsidR="00A65C87" w:rsidRPr="00A65C87">
              <w:rPr>
                <w:rStyle w:val="Hyperlink"/>
                <w:i/>
                <w:color w:val="auto"/>
                <w:sz w:val="16"/>
                <w:szCs w:val="16"/>
                <w:u w:val="none"/>
              </w:rPr>
              <w:t>www.elca.org/faithpractices</w:t>
            </w:r>
          </w:hyperlink>
          <w:r w:rsidR="00A65C87" w:rsidRPr="00A65C87">
            <w:rPr>
              <w:i/>
              <w:sz w:val="16"/>
              <w:szCs w:val="16"/>
            </w:rPr>
            <w:t xml:space="preserve">                                      </w:t>
          </w:r>
          <w:r w:rsidR="000900C7" w:rsidRPr="00A65C87">
            <w:rPr>
              <w:i/>
              <w:sz w:val="16"/>
              <w:szCs w:val="16"/>
            </w:rPr>
            <w:t xml:space="preserve">                       </w:t>
          </w:r>
          <w:r w:rsidR="00A65C87" w:rsidRPr="00A65C87">
            <w:rPr>
              <w:i/>
              <w:sz w:val="16"/>
              <w:szCs w:val="16"/>
            </w:rPr>
            <w:t xml:space="preserve">                                                </w:t>
          </w:r>
          <w:r w:rsidR="00A65C87">
            <w:rPr>
              <w:sz w:val="16"/>
              <w:szCs w:val="16"/>
            </w:rPr>
            <w:t xml:space="preserve">1 Advent </w:t>
          </w:r>
          <w:r w:rsidR="008B7E8A">
            <w:rPr>
              <w:sz w:val="16"/>
              <w:szCs w:val="16"/>
            </w:rPr>
            <w:t>(B</w:t>
          </w:r>
          <w:r w:rsidR="000900C7" w:rsidRPr="00AC0476">
            <w:rPr>
              <w:sz w:val="16"/>
              <w:szCs w:val="16"/>
            </w:rPr>
            <w:t>)</w:t>
          </w:r>
          <w:r w:rsidR="000900C7">
            <w:rPr>
              <w:sz w:val="16"/>
              <w:szCs w:val="16"/>
            </w:rPr>
            <w:t xml:space="preserve"> Faith Practices      Page 2 of 2</w:t>
          </w:r>
        </w:p>
      </w:tc>
    </w:tr>
  </w:tbl>
  <w:p w:rsidR="000900C7" w:rsidRDefault="000900C7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933450</wp:posOffset>
          </wp:positionH>
          <wp:positionV relativeFrom="paragraph">
            <wp:posOffset>8820150</wp:posOffset>
          </wp:positionV>
          <wp:extent cx="619125" cy="619125"/>
          <wp:effectExtent l="19050" t="0" r="9525" b="0"/>
          <wp:wrapNone/>
          <wp:docPr id="4" name="Picture 3" descr="ELCA1c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CA1cemble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933450</wp:posOffset>
          </wp:positionH>
          <wp:positionV relativeFrom="paragraph">
            <wp:posOffset>8820150</wp:posOffset>
          </wp:positionV>
          <wp:extent cx="619125" cy="619125"/>
          <wp:effectExtent l="19050" t="0" r="9525" b="0"/>
          <wp:wrapNone/>
          <wp:docPr id="3" name="Picture 2" descr="ELCA1c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CA1cemble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933450</wp:posOffset>
          </wp:positionH>
          <wp:positionV relativeFrom="paragraph">
            <wp:posOffset>8820150</wp:posOffset>
          </wp:positionV>
          <wp:extent cx="619125" cy="619125"/>
          <wp:effectExtent l="19050" t="0" r="9525" b="0"/>
          <wp:wrapNone/>
          <wp:docPr id="2" name="Picture 1" descr="ELCA1c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CA1cemble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551" w:rsidRDefault="009C1551" w:rsidP="009C1551">
    <w:pPr>
      <w:autoSpaceDE w:val="0"/>
      <w:autoSpaceDN w:val="0"/>
      <w:adjustRightInd w:val="0"/>
      <w:rPr>
        <w:rFonts w:ascii="MS Shell Dlg" w:hAnsi="MS Shell Dlg" w:cs="MS Shell Dlg"/>
        <w:sz w:val="16"/>
        <w:szCs w:val="16"/>
      </w:rPr>
    </w:pPr>
    <w:r>
      <w:rPr>
        <w:sz w:val="16"/>
        <w:szCs w:val="16"/>
      </w:rPr>
      <w:t xml:space="preserve">Copyright © 2011 Evangelical Lutheran Church in America         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</w:t>
    </w:r>
    <w:r w:rsidR="00A65C87">
      <w:rPr>
        <w:sz w:val="16"/>
        <w:szCs w:val="16"/>
      </w:rPr>
      <w:t xml:space="preserve">                      1 Advent </w:t>
    </w:r>
    <w:r w:rsidR="008B7E8A">
      <w:rPr>
        <w:sz w:val="16"/>
        <w:szCs w:val="16"/>
      </w:rPr>
      <w:t>(B</w:t>
    </w:r>
    <w:r w:rsidRPr="00AC0476">
      <w:rPr>
        <w:sz w:val="16"/>
        <w:szCs w:val="16"/>
      </w:rPr>
      <w:t>)</w:t>
    </w:r>
    <w:r>
      <w:rPr>
        <w:sz w:val="16"/>
        <w:szCs w:val="16"/>
      </w:rPr>
      <w:t xml:space="preserve"> Faith Practices     Page 1 of 2</w:t>
    </w:r>
  </w:p>
  <w:p w:rsidR="009C1551" w:rsidRDefault="009C15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551" w:rsidRDefault="009C1551" w:rsidP="009C1551">
      <w:r>
        <w:separator/>
      </w:r>
    </w:p>
  </w:footnote>
  <w:footnote w:type="continuationSeparator" w:id="0">
    <w:p w:rsidR="009C1551" w:rsidRDefault="009C1551" w:rsidP="009C1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2293"/>
    <w:multiLevelType w:val="hybridMultilevel"/>
    <w:tmpl w:val="4A725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6DDB"/>
    <w:multiLevelType w:val="hybridMultilevel"/>
    <w:tmpl w:val="8DB6E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E7E29"/>
    <w:multiLevelType w:val="hybridMultilevel"/>
    <w:tmpl w:val="A7804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0778"/>
    <w:multiLevelType w:val="hybridMultilevel"/>
    <w:tmpl w:val="8A904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A4D37"/>
    <w:multiLevelType w:val="hybridMultilevel"/>
    <w:tmpl w:val="E7C62C46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9569B"/>
    <w:multiLevelType w:val="hybridMultilevel"/>
    <w:tmpl w:val="9BC45156"/>
    <w:lvl w:ilvl="0" w:tplc="E71A9234">
      <w:start w:val="1"/>
      <w:numFmt w:val="decimal"/>
      <w:lvlText w:val="%1."/>
      <w:lvlJc w:val="left"/>
      <w:pPr>
        <w:ind w:left="774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21D05892"/>
    <w:multiLevelType w:val="hybridMultilevel"/>
    <w:tmpl w:val="8D0694BA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76289"/>
    <w:multiLevelType w:val="hybridMultilevel"/>
    <w:tmpl w:val="D226756E"/>
    <w:lvl w:ilvl="0" w:tplc="9C6EC23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3A2C"/>
    <w:multiLevelType w:val="hybridMultilevel"/>
    <w:tmpl w:val="C472F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F672F"/>
    <w:multiLevelType w:val="hybridMultilevel"/>
    <w:tmpl w:val="0D9A12EE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10BFA"/>
    <w:multiLevelType w:val="hybridMultilevel"/>
    <w:tmpl w:val="6B9E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9669F"/>
    <w:multiLevelType w:val="hybridMultilevel"/>
    <w:tmpl w:val="6E3C7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10668"/>
    <w:multiLevelType w:val="hybridMultilevel"/>
    <w:tmpl w:val="F60A9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6576DC"/>
    <w:multiLevelType w:val="hybridMultilevel"/>
    <w:tmpl w:val="5D224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403E3"/>
    <w:multiLevelType w:val="hybridMultilevel"/>
    <w:tmpl w:val="26F28DDA"/>
    <w:lvl w:ilvl="0" w:tplc="81C61468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10D7E"/>
    <w:multiLevelType w:val="hybridMultilevel"/>
    <w:tmpl w:val="9640A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024927"/>
    <w:multiLevelType w:val="hybridMultilevel"/>
    <w:tmpl w:val="DF5ECF52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85BAB"/>
    <w:multiLevelType w:val="hybridMultilevel"/>
    <w:tmpl w:val="E0F019FA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F2B3B"/>
    <w:multiLevelType w:val="hybridMultilevel"/>
    <w:tmpl w:val="4F54A322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16"/>
  </w:num>
  <w:num w:numId="5">
    <w:abstractNumId w:val="17"/>
  </w:num>
  <w:num w:numId="6">
    <w:abstractNumId w:val="6"/>
  </w:num>
  <w:num w:numId="7">
    <w:abstractNumId w:val="4"/>
  </w:num>
  <w:num w:numId="8">
    <w:abstractNumId w:val="5"/>
  </w:num>
  <w:num w:numId="9">
    <w:abstractNumId w:val="10"/>
  </w:num>
  <w:num w:numId="10">
    <w:abstractNumId w:val="14"/>
  </w:num>
  <w:num w:numId="11">
    <w:abstractNumId w:val="1"/>
  </w:num>
  <w:num w:numId="12">
    <w:abstractNumId w:val="3"/>
  </w:num>
  <w:num w:numId="13">
    <w:abstractNumId w:val="13"/>
  </w:num>
  <w:num w:numId="14">
    <w:abstractNumId w:val="0"/>
  </w:num>
  <w:num w:numId="15">
    <w:abstractNumId w:val="15"/>
  </w:num>
  <w:num w:numId="16">
    <w:abstractNumId w:val="2"/>
  </w:num>
  <w:num w:numId="17">
    <w:abstractNumId w:val="12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E3F"/>
    <w:rsid w:val="00033824"/>
    <w:rsid w:val="000360C1"/>
    <w:rsid w:val="000900C7"/>
    <w:rsid w:val="001002A6"/>
    <w:rsid w:val="001848DE"/>
    <w:rsid w:val="001B3FE7"/>
    <w:rsid w:val="001F3F9D"/>
    <w:rsid w:val="00214515"/>
    <w:rsid w:val="0026202A"/>
    <w:rsid w:val="0027222E"/>
    <w:rsid w:val="00282431"/>
    <w:rsid w:val="002A0C7C"/>
    <w:rsid w:val="002C327F"/>
    <w:rsid w:val="002C7944"/>
    <w:rsid w:val="002E2126"/>
    <w:rsid w:val="00384A7A"/>
    <w:rsid w:val="0038698F"/>
    <w:rsid w:val="00390A1A"/>
    <w:rsid w:val="00471A6C"/>
    <w:rsid w:val="004A1EA2"/>
    <w:rsid w:val="004A731E"/>
    <w:rsid w:val="004A7C1E"/>
    <w:rsid w:val="004D7880"/>
    <w:rsid w:val="00503192"/>
    <w:rsid w:val="005320B9"/>
    <w:rsid w:val="00544AE3"/>
    <w:rsid w:val="005709DE"/>
    <w:rsid w:val="00592C1D"/>
    <w:rsid w:val="005C32FB"/>
    <w:rsid w:val="005F3E3F"/>
    <w:rsid w:val="005F535C"/>
    <w:rsid w:val="006413A7"/>
    <w:rsid w:val="006562BD"/>
    <w:rsid w:val="006818A9"/>
    <w:rsid w:val="006B2324"/>
    <w:rsid w:val="006C23CF"/>
    <w:rsid w:val="007558A8"/>
    <w:rsid w:val="00786C0D"/>
    <w:rsid w:val="007D4346"/>
    <w:rsid w:val="007D7E0E"/>
    <w:rsid w:val="008025F9"/>
    <w:rsid w:val="00824475"/>
    <w:rsid w:val="00825C44"/>
    <w:rsid w:val="00870DB2"/>
    <w:rsid w:val="0088006A"/>
    <w:rsid w:val="008B7E8A"/>
    <w:rsid w:val="00951AF0"/>
    <w:rsid w:val="009637CC"/>
    <w:rsid w:val="009729C3"/>
    <w:rsid w:val="0098579E"/>
    <w:rsid w:val="009B76B6"/>
    <w:rsid w:val="009C1551"/>
    <w:rsid w:val="009C4458"/>
    <w:rsid w:val="009C62D7"/>
    <w:rsid w:val="00A15C04"/>
    <w:rsid w:val="00A367C6"/>
    <w:rsid w:val="00A65C87"/>
    <w:rsid w:val="00A738F2"/>
    <w:rsid w:val="00AA6039"/>
    <w:rsid w:val="00AB0BCF"/>
    <w:rsid w:val="00AE54F5"/>
    <w:rsid w:val="00B11EDF"/>
    <w:rsid w:val="00B5598E"/>
    <w:rsid w:val="00BC3A47"/>
    <w:rsid w:val="00BC3E4E"/>
    <w:rsid w:val="00BE4746"/>
    <w:rsid w:val="00C31245"/>
    <w:rsid w:val="00C35823"/>
    <w:rsid w:val="00C67114"/>
    <w:rsid w:val="00CC039C"/>
    <w:rsid w:val="00CF1321"/>
    <w:rsid w:val="00D332A7"/>
    <w:rsid w:val="00DD049A"/>
    <w:rsid w:val="00DD3BCD"/>
    <w:rsid w:val="00DF6A95"/>
    <w:rsid w:val="00E54DEF"/>
    <w:rsid w:val="00EE363E"/>
    <w:rsid w:val="00F34EED"/>
    <w:rsid w:val="00F97319"/>
    <w:rsid w:val="00F97FF1"/>
    <w:rsid w:val="00FA046F"/>
    <w:rsid w:val="00FB289D"/>
    <w:rsid w:val="00FC1134"/>
    <w:rsid w:val="00FC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docId w15:val="{04DA868E-F2DD-4E5B-9A59-BF64CC0A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6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C15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155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9C15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1551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rsid w:val="000900C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5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3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lca.org/faithpract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0D50E-64FB-4072-B4DC-D551B0D87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Microsoft account</cp:lastModifiedBy>
  <cp:revision>3</cp:revision>
  <cp:lastPrinted>2020-07-25T18:03:00Z</cp:lastPrinted>
  <dcterms:created xsi:type="dcterms:W3CDTF">2020-07-25T18:03:00Z</dcterms:created>
  <dcterms:modified xsi:type="dcterms:W3CDTF">2020-07-25T18:04:00Z</dcterms:modified>
</cp:coreProperties>
</file>