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14ECA" w14:textId="77777777" w:rsidR="000F66AA" w:rsidRPr="001B1675" w:rsidRDefault="00000000" w:rsidP="001B1675">
      <w:pPr>
        <w:spacing w:after="216" w:line="216" w:lineRule="auto"/>
        <w:ind w:left="0" w:firstLine="0"/>
        <w:rPr>
          <w:rFonts w:ascii="Arial" w:hAnsi="Arial" w:cs="Arial"/>
          <w:sz w:val="56"/>
          <w:szCs w:val="56"/>
        </w:rPr>
      </w:pPr>
      <w:r w:rsidRPr="001B1675">
        <w:rPr>
          <w:rFonts w:ascii="Arial" w:hAnsi="Arial" w:cs="Arial"/>
          <w:color w:val="EAAB29"/>
          <w:sz w:val="56"/>
          <w:szCs w:val="56"/>
        </w:rPr>
        <w:t>FOR LEADERS AND PREACHERS</w:t>
      </w:r>
    </w:p>
    <w:p w14:paraId="66CBAFDC" w14:textId="77777777" w:rsidR="00865DD3" w:rsidRPr="00865DD3" w:rsidRDefault="00865DD3" w:rsidP="00865DD3">
      <w:pPr>
        <w:pStyle w:val="NoSpacing"/>
        <w:suppressAutoHyphens/>
        <w:ind w:right="90"/>
        <w:rPr>
          <w:rFonts w:ascii="Arial" w:hAnsi="Arial" w:cs="Arial"/>
        </w:rPr>
      </w:pPr>
      <w:r w:rsidRPr="00865DD3">
        <w:rPr>
          <w:rFonts w:ascii="Arial" w:hAnsi="Arial" w:cs="Arial"/>
        </w:rPr>
        <w:t>The Bible makes a claim that may be striking for those living in a consumerist society: there is more joy to be found in generosity than in accumulating goods. As Paul quotes Jesus in Acts 20:35, “There is more happiness in giving than in receiving” (Good News Translation).</w:t>
      </w:r>
    </w:p>
    <w:p w14:paraId="1CFD3DC5" w14:textId="5FA6DD50" w:rsidR="000F66AA" w:rsidRPr="001B1675" w:rsidRDefault="00BD781C">
      <w:pPr>
        <w:ind w:right="206"/>
        <w:rPr>
          <w:rFonts w:ascii="Arial" w:hAnsi="Arial" w:cs="Arial"/>
        </w:rPr>
      </w:pPr>
      <w:r>
        <w:rPr>
          <w:rFonts w:ascii="Arial" w:hAnsi="Arial" w:cs="Arial"/>
          <w:noProof/>
        </w:rPr>
        <mc:AlternateContent>
          <mc:Choice Requires="wps">
            <w:drawing>
              <wp:anchor distT="0" distB="0" distL="114300" distR="114300" simplePos="0" relativeHeight="251683840" behindDoc="1" locked="0" layoutInCell="1" allowOverlap="1" wp14:anchorId="0C72215D" wp14:editId="076C1BF5">
                <wp:simplePos x="0" y="0"/>
                <wp:positionH relativeFrom="column">
                  <wp:posOffset>3525520</wp:posOffset>
                </wp:positionH>
                <wp:positionV relativeFrom="paragraph">
                  <wp:posOffset>700405</wp:posOffset>
                </wp:positionV>
                <wp:extent cx="3013710" cy="2047875"/>
                <wp:effectExtent l="0" t="0" r="8890" b="9525"/>
                <wp:wrapTopAndBottom/>
                <wp:docPr id="190991283" name="Round Diagonal Corner Rectangle 3"/>
                <wp:cNvGraphicFramePr/>
                <a:graphic xmlns:a="http://schemas.openxmlformats.org/drawingml/2006/main">
                  <a:graphicData uri="http://schemas.microsoft.com/office/word/2010/wordprocessingShape">
                    <wps:wsp>
                      <wps:cNvSpPr/>
                      <wps:spPr>
                        <a:xfrm>
                          <a:off x="0" y="0"/>
                          <a:ext cx="3013710" cy="2047875"/>
                        </a:xfrm>
                        <a:prstGeom prst="round2DiagRect">
                          <a:avLst>
                            <a:gd name="adj1" fmla="val 24387"/>
                            <a:gd name="adj2" fmla="val 0"/>
                          </a:avLst>
                        </a:prstGeom>
                        <a:noFill/>
                        <a:ln w="12700">
                          <a:solidFill>
                            <a:srgbClr val="D59D29"/>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F66873" w14:textId="77777777" w:rsidR="00BD781C" w:rsidRPr="00BD781C" w:rsidRDefault="00BD781C" w:rsidP="00BD781C">
                            <w:pPr>
                              <w:spacing w:line="240" w:lineRule="auto"/>
                              <w:ind w:left="0" w:hanging="14"/>
                              <w:jc w:val="center"/>
                              <w:rPr>
                                <w:rFonts w:ascii="Arial" w:hAnsi="Arial" w:cs="Arial"/>
                                <w:b/>
                                <w:bCs/>
                                <w:color w:val="D59D29"/>
                                <w:sz w:val="40"/>
                                <w:szCs w:val="40"/>
                              </w:rPr>
                            </w:pPr>
                            <w:r w:rsidRPr="00BD781C">
                              <w:rPr>
                                <w:rFonts w:ascii="Arial" w:hAnsi="Arial" w:cs="Arial"/>
                                <w:b/>
                                <w:bCs/>
                                <w:color w:val="D59D29"/>
                                <w:sz w:val="40"/>
                                <w:szCs w:val="40"/>
                              </w:rPr>
                              <w:t>“</w:t>
                            </w:r>
                            <w:r>
                              <w:rPr>
                                <w:rFonts w:ascii="Arial" w:hAnsi="Arial" w:cs="Arial"/>
                                <w:b/>
                                <w:bCs/>
                                <w:color w:val="D59D29"/>
                                <w:sz w:val="40"/>
                                <w:szCs w:val="40"/>
                              </w:rPr>
                              <w:t>Generosity is what God wants for us, not from us</w:t>
                            </w:r>
                          </w:p>
                          <w:p w14:paraId="3F11CEEE" w14:textId="77777777" w:rsidR="00BD781C" w:rsidRPr="00BD781C" w:rsidRDefault="00BD781C" w:rsidP="00BD781C">
                            <w:pPr>
                              <w:spacing w:line="240" w:lineRule="auto"/>
                              <w:ind w:left="0" w:hanging="14"/>
                              <w:jc w:val="center"/>
                              <w:rPr>
                                <w:rFonts w:ascii="Arial" w:hAnsi="Arial" w:cs="Arial"/>
                                <w:color w:val="D59D29"/>
                                <w:sz w:val="22"/>
                                <w:szCs w:val="22"/>
                              </w:rPr>
                            </w:pPr>
                            <w:r>
                              <w:rPr>
                                <w:rFonts w:ascii="Arial" w:hAnsi="Arial" w:cs="Arial"/>
                                <w:color w:val="D59D29"/>
                                <w:sz w:val="22"/>
                                <w:szCs w:val="22"/>
                              </w:rPr>
                              <w:t>—Rev. Michael Binder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2215D" id="Round Diagonal Corner Rectangle 3" o:spid="_x0000_s1026" style="position:absolute;left:0;text-align:left;margin-left:277.6pt;margin-top:55.15pt;width:237.3pt;height:161.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13710,2047875"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" adj="-11796480,,5400" path="m499415,l3013710,r,l3013710,1548460v,275819,-223596,499415,-499415,499415l,2047875r,l,499415c,223596,223596,,499415,xe" filled="f" strokecolor="#d59d29" strokeweight="1pt">
                <v:stroke joinstyle="miter"/>
                <v:formulas/>
                <v:path arrowok="t" o:connecttype="custom" o:connectlocs="499415,0;3013710,0;3013710,0;3013710,1548460;2514295,2047875;0,2047875;0,2047875;0,499415;499415,0" o:connectangles="0,0,0,0,0,0,0,0,0" textboxrect="0,0,3013710,2047875"/>
                <v:textbox>
                  <w:txbxContent>
                    <w:p w14:paraId="23F66873" w14:textId="77777777" w:rsidR="00BD781C" w:rsidRPr="00BD781C" w:rsidRDefault="00BD781C" w:rsidP="00BD781C">
                      <w:pPr>
                        <w:spacing w:line="240" w:lineRule="auto"/>
                        <w:ind w:left="0" w:hanging="14"/>
                        <w:jc w:val="center"/>
                        <w:rPr>
                          <w:rFonts w:ascii="Arial" w:hAnsi="Arial" w:cs="Arial"/>
                          <w:b/>
                          <w:bCs/>
                          <w:color w:val="D59D29"/>
                          <w:sz w:val="40"/>
                          <w:szCs w:val="40"/>
                        </w:rPr>
                      </w:pPr>
                      <w:r w:rsidRPr="00BD781C">
                        <w:rPr>
                          <w:rFonts w:ascii="Arial" w:hAnsi="Arial" w:cs="Arial"/>
                          <w:b/>
                          <w:bCs/>
                          <w:color w:val="D59D29"/>
                          <w:sz w:val="40"/>
                          <w:szCs w:val="40"/>
                        </w:rPr>
                        <w:t>“</w:t>
                      </w:r>
                      <w:r>
                        <w:rPr>
                          <w:rFonts w:ascii="Arial" w:hAnsi="Arial" w:cs="Arial"/>
                          <w:b/>
                          <w:bCs/>
                          <w:color w:val="D59D29"/>
                          <w:sz w:val="40"/>
                          <w:szCs w:val="40"/>
                        </w:rPr>
                        <w:t>Generosity is what God wants for us, not from us</w:t>
                      </w:r>
                    </w:p>
                    <w:p w14:paraId="3F11CEEE" w14:textId="77777777" w:rsidR="00BD781C" w:rsidRPr="00BD781C" w:rsidRDefault="00BD781C" w:rsidP="00BD781C">
                      <w:pPr>
                        <w:spacing w:line="240" w:lineRule="auto"/>
                        <w:ind w:left="0" w:hanging="14"/>
                        <w:jc w:val="center"/>
                        <w:rPr>
                          <w:rFonts w:ascii="Arial" w:hAnsi="Arial" w:cs="Arial"/>
                          <w:color w:val="D59D29"/>
                          <w:sz w:val="22"/>
                          <w:szCs w:val="22"/>
                        </w:rPr>
                      </w:pPr>
                      <w:r>
                        <w:rPr>
                          <w:rFonts w:ascii="Arial" w:hAnsi="Arial" w:cs="Arial"/>
                          <w:color w:val="D59D29"/>
                          <w:sz w:val="22"/>
                          <w:szCs w:val="22"/>
                        </w:rPr>
                        <w:t>—Rev. Michael Binder</w:t>
                      </w:r>
                    </w:p>
                  </w:txbxContent>
                </v:textbox>
                <w10:wrap type="topAndBottom"/>
              </v:shape>
            </w:pict>
          </mc:Fallback>
        </mc:AlternateContent>
      </w:r>
      <w:r w:rsidR="00EE3ABB" w:rsidRPr="001B1675">
        <w:rPr>
          <w:rFonts w:ascii="Arial" w:hAnsi="Arial" w:cs="Arial"/>
        </w:rPr>
        <w:t xml:space="preserve">Our world sends a different message: happiness lies in striving for more wealth and accumulating things that more money can buy. Lives can be dedicated to the pursuit of </w:t>
      </w:r>
      <w:r w:rsidR="00EE3ABB" w:rsidRPr="00865DD3">
        <w:rPr>
          <w:rFonts w:ascii="Arial" w:hAnsi="Arial" w:cs="Arial"/>
          <w:i/>
          <w:iCs/>
        </w:rPr>
        <w:t>more</w:t>
      </w:r>
      <w:r w:rsidR="00EE3ABB" w:rsidRPr="001B1675">
        <w:rPr>
          <w:rFonts w:ascii="Arial" w:hAnsi="Arial" w:cs="Arial"/>
        </w:rPr>
        <w:t xml:space="preserve"> — which, of course, is an endless pursuit. When “more” is the goal, we can never have enough. Like a mouse on an exercise wheel, we run and run, striving to reach a goal that, by definition, is unreachable.  </w:t>
      </w:r>
    </w:p>
    <w:p w14:paraId="3A376DF5" w14:textId="6B5FB816" w:rsidR="000F66AA" w:rsidRPr="001B1675" w:rsidRDefault="00000000">
      <w:pPr>
        <w:ind w:right="8"/>
        <w:rPr>
          <w:rFonts w:ascii="Arial" w:hAnsi="Arial" w:cs="Arial"/>
        </w:rPr>
      </w:pPr>
      <w:r w:rsidRPr="001B1675">
        <w:rPr>
          <w:rFonts w:ascii="Arial" w:hAnsi="Arial" w:cs="Arial"/>
        </w:rPr>
        <w:t>The language we use often reveals this constant striving for more. When we ask what a person is worth, we’re really asking how much money they have. When we drive by a large home with a well-manicured lawn and fancy cars in the driveway, we say, “They must be very successful.”</w:t>
      </w:r>
    </w:p>
    <w:p w14:paraId="70D51E24" w14:textId="3AF24B0E" w:rsidR="000C4E1D" w:rsidRDefault="00000000">
      <w:pPr>
        <w:ind w:right="226"/>
        <w:rPr>
          <w:rFonts w:ascii="Arial" w:hAnsi="Arial" w:cs="Arial"/>
        </w:rPr>
      </w:pPr>
      <w:r w:rsidRPr="001B1675">
        <w:rPr>
          <w:rFonts w:ascii="Arial" w:hAnsi="Arial" w:cs="Arial"/>
        </w:rPr>
        <w:t xml:space="preserve">If we allow ourselves to be seduced by this message, then giving money away makes no sense. It moves us in the wrong direction. It leaves less for </w:t>
      </w:r>
      <w:proofErr w:type="gramStart"/>
      <w:r w:rsidRPr="001B1675">
        <w:rPr>
          <w:rFonts w:ascii="Arial" w:hAnsi="Arial" w:cs="Arial"/>
        </w:rPr>
        <w:t>ourselves</w:t>
      </w:r>
      <w:proofErr w:type="gramEnd"/>
      <w:r w:rsidRPr="001B1675">
        <w:rPr>
          <w:rFonts w:ascii="Arial" w:hAnsi="Arial" w:cs="Arial"/>
        </w:rPr>
        <w:t xml:space="preserve">, which directly contradicts the goal of “more.” </w:t>
      </w:r>
    </w:p>
    <w:p w14:paraId="7B821D1A" w14:textId="5D8C7799" w:rsidR="000F66AA" w:rsidRPr="001B1675" w:rsidRDefault="00000000">
      <w:pPr>
        <w:ind w:right="226"/>
        <w:rPr>
          <w:rFonts w:ascii="Arial" w:hAnsi="Arial" w:cs="Arial"/>
        </w:rPr>
      </w:pPr>
      <w:r w:rsidRPr="001B1675">
        <w:rPr>
          <w:rFonts w:ascii="Arial" w:hAnsi="Arial" w:cs="Arial"/>
        </w:rPr>
        <w:t xml:space="preserve">The Bible tells a different story, arguing that God provides enough and that pursuing </w:t>
      </w:r>
      <w:proofErr w:type="gramStart"/>
      <w:r w:rsidRPr="001B1675">
        <w:rPr>
          <w:rFonts w:ascii="Arial" w:hAnsi="Arial" w:cs="Arial"/>
        </w:rPr>
        <w:t>more and more</w:t>
      </w:r>
      <w:proofErr w:type="gramEnd"/>
      <w:r w:rsidRPr="001B1675">
        <w:rPr>
          <w:rFonts w:ascii="Arial" w:hAnsi="Arial" w:cs="Arial"/>
        </w:rPr>
        <w:t xml:space="preserve"> is what makes no sense. Think of the rich man in Luke 12. He would be considered successful by all worldly standards, yet God calls him a fool. Jesus </w:t>
      </w:r>
      <w:r w:rsidRPr="001B1675">
        <w:rPr>
          <w:rFonts w:ascii="Arial" w:hAnsi="Arial" w:cs="Arial"/>
        </w:rPr>
        <w:t>explains, “One’s life does not consist in the abundance of possessions” (Luke 12:15). For followers of Jesus, the endless accumulation of “more” is a fool’s errand.</w:t>
      </w:r>
    </w:p>
    <w:p w14:paraId="49A36B20" w14:textId="3AC0812B" w:rsidR="000F66AA" w:rsidRPr="001B1675" w:rsidRDefault="00000000">
      <w:pPr>
        <w:ind w:right="8"/>
        <w:rPr>
          <w:rFonts w:ascii="Arial" w:hAnsi="Arial" w:cs="Arial"/>
        </w:rPr>
      </w:pPr>
      <w:r w:rsidRPr="001B1675">
        <w:rPr>
          <w:rFonts w:ascii="Arial" w:hAnsi="Arial" w:cs="Arial"/>
        </w:rPr>
        <w:t xml:space="preserve">Because we trust that God has provided and will continue to provide, and because life does not consist </w:t>
      </w:r>
      <w:r w:rsidR="00865DD3">
        <w:rPr>
          <w:rFonts w:ascii="Arial" w:hAnsi="Arial" w:cs="Arial"/>
        </w:rPr>
        <w:t>of</w:t>
      </w:r>
      <w:r w:rsidRPr="001B1675">
        <w:rPr>
          <w:rFonts w:ascii="Arial" w:hAnsi="Arial" w:cs="Arial"/>
        </w:rPr>
        <w:t xml:space="preserve"> the abundance of possessions but rather </w:t>
      </w:r>
      <w:r w:rsidR="00865DD3">
        <w:rPr>
          <w:rFonts w:ascii="Arial" w:hAnsi="Arial" w:cs="Arial"/>
        </w:rPr>
        <w:t>of</w:t>
      </w:r>
      <w:r w:rsidRPr="001B1675">
        <w:rPr>
          <w:rFonts w:ascii="Arial" w:hAnsi="Arial" w:cs="Arial"/>
        </w:rPr>
        <w:t xml:space="preserve"> doing God’s work in the world, giving generously is what makes sense. And giving generously is what brings true joy.</w:t>
      </w:r>
    </w:p>
    <w:p w14:paraId="1D518E0F" w14:textId="77777777" w:rsidR="000F66AA" w:rsidRDefault="00000000" w:rsidP="00BD781C">
      <w:pPr>
        <w:spacing w:after="120" w:line="264" w:lineRule="auto"/>
        <w:ind w:left="14" w:right="144" w:hanging="14"/>
        <w:rPr>
          <w:rFonts w:ascii="Arial" w:hAnsi="Arial" w:cs="Arial"/>
        </w:rPr>
      </w:pPr>
      <w:r w:rsidRPr="001B1675">
        <w:rPr>
          <w:rFonts w:ascii="Arial" w:hAnsi="Arial" w:cs="Arial"/>
        </w:rPr>
        <w:t>As the Rev. Michael Binder, assistant professor at Luther Seminary, rightly notes, “Generosity is what God wants for us, not from us.”</w:t>
      </w:r>
    </w:p>
    <w:p w14:paraId="07F71563" w14:textId="42C02060" w:rsidR="00BD781C" w:rsidRDefault="00BD781C" w:rsidP="00BD781C">
      <w:pPr>
        <w:spacing w:after="120" w:line="264" w:lineRule="auto"/>
        <w:ind w:left="14" w:right="144" w:hanging="14"/>
        <w:rPr>
          <w:rFonts w:ascii="Arial" w:hAnsi="Arial" w:cs="Arial"/>
        </w:rPr>
      </w:pPr>
    </w:p>
    <w:p w14:paraId="007EE3E2" w14:textId="68B406B0" w:rsidR="000F66AA" w:rsidRDefault="00000000" w:rsidP="00BD781C">
      <w:pPr>
        <w:spacing w:after="775"/>
        <w:ind w:left="0" w:right="138" w:firstLine="0"/>
        <w:rPr>
          <w:rFonts w:ascii="Arial" w:hAnsi="Arial" w:cs="Arial"/>
        </w:rPr>
      </w:pPr>
      <w:r w:rsidRPr="001B1675">
        <w:rPr>
          <w:rFonts w:ascii="Arial" w:hAnsi="Arial" w:cs="Arial"/>
        </w:rPr>
        <w:t xml:space="preserve">Christian Smith and Hilary Davidson have written a provocative book entitled </w:t>
      </w:r>
      <w:r w:rsidRPr="001B1675">
        <w:rPr>
          <w:rFonts w:ascii="Arial" w:hAnsi="Arial" w:cs="Arial"/>
          <w:i/>
        </w:rPr>
        <w:t>The Paradox of Generosity</w:t>
      </w:r>
      <w:r w:rsidRPr="001B1675">
        <w:rPr>
          <w:rFonts w:ascii="Arial" w:hAnsi="Arial" w:cs="Arial"/>
        </w:rPr>
        <w:t>. The findings of their research can be summed up in this sentence: “Generous people tend to receive back goods that are even more valuable than those they gave: happiness, health, a sense of purpose in life, and personal growth.”</w:t>
      </w:r>
      <w:r w:rsidRPr="001B1675">
        <w:rPr>
          <w:rFonts w:ascii="Arial" w:hAnsi="Arial" w:cs="Arial"/>
          <w:sz w:val="22"/>
          <w:vertAlign w:val="superscript"/>
        </w:rPr>
        <w:footnoteReference w:id="1"/>
      </w:r>
      <w:r w:rsidRPr="001B1675">
        <w:rPr>
          <w:rFonts w:ascii="Arial" w:hAnsi="Arial" w:cs="Arial"/>
          <w:color w:val="FFFEFD"/>
          <w:sz w:val="22"/>
          <w:vertAlign w:val="superscript"/>
        </w:rPr>
        <w:t>3</w:t>
      </w:r>
      <w:r w:rsidRPr="001B1675">
        <w:rPr>
          <w:rFonts w:ascii="Arial" w:hAnsi="Arial" w:cs="Arial"/>
        </w:rPr>
        <w:t xml:space="preserve"> In</w:t>
      </w:r>
      <w:r w:rsidRPr="001B1675">
        <w:rPr>
          <w:rFonts w:ascii="Arial" w:hAnsi="Arial" w:cs="Arial"/>
          <w:i/>
        </w:rPr>
        <w:t xml:space="preserve"> The Spirituality of Fundraising</w:t>
      </w:r>
      <w:r w:rsidRPr="001B1675">
        <w:rPr>
          <w:rFonts w:ascii="Arial" w:hAnsi="Arial" w:cs="Arial"/>
        </w:rPr>
        <w:t xml:space="preserve">, Henri Nouwen phrases it this way: “You won’t become poorer, you will become richer by giving. We can confidently declare with the Apostle Paul, </w:t>
      </w:r>
      <w:r w:rsidRPr="001B1675">
        <w:rPr>
          <w:rFonts w:ascii="Arial" w:hAnsi="Arial" w:cs="Arial"/>
        </w:rPr>
        <w:lastRenderedPageBreak/>
        <w:t xml:space="preserve">‘You will be enriched in every way for your great </w:t>
      </w:r>
      <w:r w:rsidR="00BD781C">
        <w:rPr>
          <w:rFonts w:ascii="Arial" w:hAnsi="Arial" w:cs="Arial"/>
          <w:noProof/>
        </w:rPr>
        <mc:AlternateContent>
          <mc:Choice Requires="wps">
            <w:drawing>
              <wp:anchor distT="0" distB="0" distL="114300" distR="114300" simplePos="0" relativeHeight="251681792" behindDoc="1" locked="0" layoutInCell="1" allowOverlap="1" wp14:anchorId="0BAC54EE" wp14:editId="40A3BD5D">
                <wp:simplePos x="0" y="0"/>
                <wp:positionH relativeFrom="column">
                  <wp:posOffset>3488690</wp:posOffset>
                </wp:positionH>
                <wp:positionV relativeFrom="paragraph">
                  <wp:posOffset>1014095</wp:posOffset>
                </wp:positionV>
                <wp:extent cx="3013710" cy="2047875"/>
                <wp:effectExtent l="0" t="0" r="8890" b="9525"/>
                <wp:wrapTopAndBottom/>
                <wp:docPr id="720562000" name="Round Diagonal Corner Rectangle 3"/>
                <wp:cNvGraphicFramePr/>
                <a:graphic xmlns:a="http://schemas.openxmlformats.org/drawingml/2006/main">
                  <a:graphicData uri="http://schemas.microsoft.com/office/word/2010/wordprocessingShape">
                    <wps:wsp>
                      <wps:cNvSpPr/>
                      <wps:spPr>
                        <a:xfrm>
                          <a:off x="0" y="0"/>
                          <a:ext cx="3013710" cy="2047875"/>
                        </a:xfrm>
                        <a:prstGeom prst="round2DiagRect">
                          <a:avLst>
                            <a:gd name="adj1" fmla="val 24387"/>
                            <a:gd name="adj2" fmla="val 0"/>
                          </a:avLst>
                        </a:prstGeom>
                        <a:noFill/>
                        <a:ln w="12700">
                          <a:solidFill>
                            <a:srgbClr val="D59D29"/>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0D12ADB" w14:textId="65E0A07E" w:rsidR="00BD781C" w:rsidRDefault="00BD781C" w:rsidP="00BD781C">
                            <w:pPr>
                              <w:spacing w:line="240" w:lineRule="auto"/>
                              <w:ind w:left="0" w:hanging="14"/>
                              <w:jc w:val="center"/>
                              <w:rPr>
                                <w:rFonts w:ascii="Arial" w:hAnsi="Arial" w:cs="Arial"/>
                                <w:b/>
                                <w:bCs/>
                                <w:color w:val="D59D29"/>
                                <w:sz w:val="40"/>
                                <w:szCs w:val="40"/>
                              </w:rPr>
                            </w:pPr>
                            <w:r>
                              <w:rPr>
                                <w:rFonts w:ascii="Arial" w:hAnsi="Arial" w:cs="Arial"/>
                                <w:b/>
                                <w:bCs/>
                                <w:color w:val="D59D29"/>
                                <w:sz w:val="40"/>
                                <w:szCs w:val="40"/>
                              </w:rPr>
                              <w:t>“Living generously will bring that which really is life.”</w:t>
                            </w:r>
                          </w:p>
                          <w:p w14:paraId="5A13BE54" w14:textId="669B1CB4" w:rsidR="00BD781C" w:rsidRPr="00BD781C" w:rsidRDefault="00BD781C" w:rsidP="00BD781C">
                            <w:pPr>
                              <w:spacing w:line="240" w:lineRule="auto"/>
                              <w:ind w:left="0" w:hanging="14"/>
                              <w:jc w:val="center"/>
                              <w:rPr>
                                <w:rFonts w:ascii="Arial" w:hAnsi="Arial" w:cs="Arial"/>
                                <w:color w:val="D59D29"/>
                                <w:sz w:val="22"/>
                                <w:szCs w:val="22"/>
                              </w:rPr>
                            </w:pPr>
                            <w:r w:rsidRPr="00BD781C">
                              <w:rPr>
                                <w:rFonts w:ascii="Arial" w:hAnsi="Arial" w:cs="Arial"/>
                                <w:color w:val="D59D29"/>
                                <w:sz w:val="22"/>
                                <w:szCs w:val="22"/>
                              </w:rPr>
                              <w:t>(</w:t>
                            </w:r>
                            <w:r>
                              <w:rPr>
                                <w:rFonts w:ascii="Arial" w:hAnsi="Arial" w:cs="Arial"/>
                                <w:color w:val="D59D29"/>
                                <w:sz w:val="22"/>
                                <w:szCs w:val="22"/>
                              </w:rPr>
                              <w:t>Timothy 6:18-19</w:t>
                            </w:r>
                            <w:r w:rsidRPr="00BD781C">
                              <w:rPr>
                                <w:rFonts w:ascii="Arial" w:hAnsi="Arial" w:cs="Arial"/>
                                <w:color w:val="D59D29"/>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AC54EE" id="_x0000_s1027" style="position:absolute;margin-left:274.7pt;margin-top:79.85pt;width:237.3pt;height:161.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13710,2047875"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" adj="-11796480,,5400" path="m499415,l3013710,r,l3013710,1548460v,275819,-223596,499415,-499415,499415l,2047875r,l,499415c,223596,223596,,499415,xe" filled="f" strokecolor="#d59d29" strokeweight="1pt">
                <v:stroke joinstyle="miter"/>
                <v:formulas/>
                <v:path arrowok="t" o:connecttype="custom" o:connectlocs="499415,0;3013710,0;3013710,0;3013710,1548460;2514295,2047875;0,2047875;0,2047875;0,499415;499415,0" o:connectangles="0,0,0,0,0,0,0,0,0" textboxrect="0,0,3013710,2047875"/>
                <v:textbox>
                  <w:txbxContent>
                    <w:p w14:paraId="50D12ADB" w14:textId="65E0A07E" w:rsidR="00BD781C" w:rsidRDefault="00BD781C" w:rsidP="00BD781C">
                      <w:pPr>
                        <w:spacing w:line="240" w:lineRule="auto"/>
                        <w:ind w:left="0" w:hanging="14"/>
                        <w:jc w:val="center"/>
                        <w:rPr>
                          <w:rFonts w:ascii="Arial" w:hAnsi="Arial" w:cs="Arial"/>
                          <w:b/>
                          <w:bCs/>
                          <w:color w:val="D59D29"/>
                          <w:sz w:val="40"/>
                          <w:szCs w:val="40"/>
                        </w:rPr>
                      </w:pPr>
                      <w:r>
                        <w:rPr>
                          <w:rFonts w:ascii="Arial" w:hAnsi="Arial" w:cs="Arial"/>
                          <w:b/>
                          <w:bCs/>
                          <w:color w:val="D59D29"/>
                          <w:sz w:val="40"/>
                          <w:szCs w:val="40"/>
                        </w:rPr>
                        <w:t>“Living generously will bring that which really is life.”</w:t>
                      </w:r>
                    </w:p>
                    <w:p w14:paraId="5A13BE54" w14:textId="669B1CB4" w:rsidR="00BD781C" w:rsidRPr="00BD781C" w:rsidRDefault="00BD781C" w:rsidP="00BD781C">
                      <w:pPr>
                        <w:spacing w:line="240" w:lineRule="auto"/>
                        <w:ind w:left="0" w:hanging="14"/>
                        <w:jc w:val="center"/>
                        <w:rPr>
                          <w:rFonts w:ascii="Arial" w:hAnsi="Arial" w:cs="Arial"/>
                          <w:color w:val="D59D29"/>
                          <w:sz w:val="22"/>
                          <w:szCs w:val="22"/>
                        </w:rPr>
                      </w:pPr>
                      <w:r w:rsidRPr="00BD781C">
                        <w:rPr>
                          <w:rFonts w:ascii="Arial" w:hAnsi="Arial" w:cs="Arial"/>
                          <w:color w:val="D59D29"/>
                          <w:sz w:val="22"/>
                          <w:szCs w:val="22"/>
                        </w:rPr>
                        <w:t>(</w:t>
                      </w:r>
                      <w:r>
                        <w:rPr>
                          <w:rFonts w:ascii="Arial" w:hAnsi="Arial" w:cs="Arial"/>
                          <w:color w:val="D59D29"/>
                          <w:sz w:val="22"/>
                          <w:szCs w:val="22"/>
                        </w:rPr>
                        <w:t>Timothy 6:18-19</w:t>
                      </w:r>
                      <w:r w:rsidRPr="00BD781C">
                        <w:rPr>
                          <w:rFonts w:ascii="Arial" w:hAnsi="Arial" w:cs="Arial"/>
                          <w:color w:val="D59D29"/>
                          <w:sz w:val="22"/>
                          <w:szCs w:val="22"/>
                        </w:rPr>
                        <w:t>)</w:t>
                      </w:r>
                    </w:p>
                  </w:txbxContent>
                </v:textbox>
                <w10:wrap type="topAndBottom"/>
              </v:shape>
            </w:pict>
          </mc:Fallback>
        </mc:AlternateContent>
      </w:r>
      <w:r w:rsidR="00BD781C">
        <w:rPr>
          <w:rFonts w:ascii="Arial" w:hAnsi="Arial" w:cs="Arial"/>
          <w:noProof/>
        </w:rPr>
        <mc:AlternateContent>
          <mc:Choice Requires="wps">
            <w:drawing>
              <wp:anchor distT="0" distB="0" distL="114300" distR="114300" simplePos="0" relativeHeight="251679744" behindDoc="1" locked="0" layoutInCell="1" allowOverlap="1" wp14:anchorId="5E018119" wp14:editId="579373B7">
                <wp:simplePos x="0" y="0"/>
                <wp:positionH relativeFrom="column">
                  <wp:posOffset>-137160</wp:posOffset>
                </wp:positionH>
                <wp:positionV relativeFrom="paragraph">
                  <wp:posOffset>622300</wp:posOffset>
                </wp:positionV>
                <wp:extent cx="3013710" cy="2047875"/>
                <wp:effectExtent l="0" t="0" r="8890" b="9525"/>
                <wp:wrapTopAndBottom/>
                <wp:docPr id="128732792" name="Round Diagonal Corner Rectangle 3"/>
                <wp:cNvGraphicFramePr/>
                <a:graphic xmlns:a="http://schemas.openxmlformats.org/drawingml/2006/main">
                  <a:graphicData uri="http://schemas.microsoft.com/office/word/2010/wordprocessingShape">
                    <wps:wsp>
                      <wps:cNvSpPr/>
                      <wps:spPr>
                        <a:xfrm>
                          <a:off x="0" y="0"/>
                          <a:ext cx="3013710" cy="2047875"/>
                        </a:xfrm>
                        <a:prstGeom prst="round2DiagRect">
                          <a:avLst>
                            <a:gd name="adj1" fmla="val 24387"/>
                            <a:gd name="adj2" fmla="val 0"/>
                          </a:avLst>
                        </a:prstGeom>
                        <a:noFill/>
                        <a:ln w="12700">
                          <a:solidFill>
                            <a:srgbClr val="D59D29"/>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E73131" w14:textId="5CE55C31" w:rsidR="00BD781C" w:rsidRPr="00BD781C" w:rsidRDefault="00BD781C" w:rsidP="00BD781C">
                            <w:pPr>
                              <w:spacing w:line="240" w:lineRule="auto"/>
                              <w:ind w:left="0" w:hanging="14"/>
                              <w:jc w:val="center"/>
                              <w:rPr>
                                <w:rFonts w:ascii="Arial" w:hAnsi="Arial" w:cs="Arial"/>
                                <w:b/>
                                <w:bCs/>
                                <w:color w:val="D59D29"/>
                                <w:sz w:val="40"/>
                                <w:szCs w:val="40"/>
                              </w:rPr>
                            </w:pPr>
                            <w:r w:rsidRPr="00BD781C">
                              <w:rPr>
                                <w:rFonts w:ascii="Arial" w:hAnsi="Arial" w:cs="Arial"/>
                                <w:b/>
                                <w:bCs/>
                                <w:color w:val="D59D29"/>
                                <w:sz w:val="40"/>
                                <w:szCs w:val="40"/>
                              </w:rPr>
                              <w:t>“</w:t>
                            </w:r>
                            <w:r w:rsidRPr="00BD781C">
                              <w:rPr>
                                <w:rFonts w:ascii="Arial" w:hAnsi="Arial" w:cs="Arial"/>
                                <w:b/>
                                <w:bCs/>
                                <w:color w:val="D59D29"/>
                                <w:sz w:val="40"/>
                                <w:szCs w:val="40"/>
                              </w:rPr>
                              <w:t>You will be enriched in every way for your great generosity</w:t>
                            </w:r>
                            <w:r w:rsidRPr="00BD781C">
                              <w:rPr>
                                <w:rFonts w:ascii="Arial" w:hAnsi="Arial" w:cs="Arial"/>
                                <w:b/>
                                <w:bCs/>
                                <w:color w:val="D59D29"/>
                                <w:sz w:val="40"/>
                                <w:szCs w:val="40"/>
                              </w:rPr>
                              <w:t>.”</w:t>
                            </w:r>
                          </w:p>
                          <w:p w14:paraId="5D56FB0B" w14:textId="41257438" w:rsidR="00BD781C" w:rsidRPr="00BD781C" w:rsidRDefault="00BD781C" w:rsidP="00BD781C">
                            <w:pPr>
                              <w:spacing w:line="240" w:lineRule="auto"/>
                              <w:ind w:left="0" w:hanging="14"/>
                              <w:jc w:val="center"/>
                              <w:rPr>
                                <w:rFonts w:ascii="Arial" w:hAnsi="Arial" w:cs="Arial"/>
                                <w:color w:val="D59D29"/>
                                <w:sz w:val="22"/>
                                <w:szCs w:val="22"/>
                              </w:rPr>
                            </w:pPr>
                            <w:r w:rsidRPr="00BD781C">
                              <w:rPr>
                                <w:rFonts w:ascii="Arial" w:hAnsi="Arial" w:cs="Arial"/>
                                <w:color w:val="D59D29"/>
                                <w:sz w:val="22"/>
                                <w:szCs w:val="22"/>
                              </w:rPr>
                              <w:t>(</w:t>
                            </w:r>
                            <w:r w:rsidRPr="00BD781C">
                              <w:rPr>
                                <w:rFonts w:ascii="Arial" w:hAnsi="Arial" w:cs="Arial"/>
                                <w:color w:val="D59D29"/>
                                <w:sz w:val="22"/>
                                <w:szCs w:val="22"/>
                              </w:rPr>
                              <w:t>2 Corinthians 9:11</w:t>
                            </w:r>
                            <w:r w:rsidRPr="00BD781C">
                              <w:rPr>
                                <w:rFonts w:ascii="Arial" w:hAnsi="Arial" w:cs="Arial"/>
                                <w:color w:val="D59D29"/>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018119" id="_x0000_s1028" style="position:absolute;margin-left:-10.8pt;margin-top:49pt;width:237.3pt;height:161.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13710,2047875"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" adj="-11796480,,5400" path="m499415,l3013710,r,l3013710,1548460v,275819,-223596,499415,-499415,499415l,2047875r,l,499415c,223596,223596,,499415,xe" filled="f" strokecolor="#d59d29" strokeweight="1pt">
                <v:stroke joinstyle="miter"/>
                <v:formulas/>
                <v:path arrowok="t" o:connecttype="custom" o:connectlocs="499415,0;3013710,0;3013710,0;3013710,1548460;2514295,2047875;0,2047875;0,2047875;0,499415;499415,0" o:connectangles="0,0,0,0,0,0,0,0,0" textboxrect="0,0,3013710,2047875"/>
                <v:textbox>
                  <w:txbxContent>
                    <w:p w14:paraId="41E73131" w14:textId="5CE55C31" w:rsidR="00BD781C" w:rsidRPr="00BD781C" w:rsidRDefault="00BD781C" w:rsidP="00BD781C">
                      <w:pPr>
                        <w:spacing w:line="240" w:lineRule="auto"/>
                        <w:ind w:left="0" w:hanging="14"/>
                        <w:jc w:val="center"/>
                        <w:rPr>
                          <w:rFonts w:ascii="Arial" w:hAnsi="Arial" w:cs="Arial"/>
                          <w:b/>
                          <w:bCs/>
                          <w:color w:val="D59D29"/>
                          <w:sz w:val="40"/>
                          <w:szCs w:val="40"/>
                        </w:rPr>
                      </w:pPr>
                      <w:r w:rsidRPr="00BD781C">
                        <w:rPr>
                          <w:rFonts w:ascii="Arial" w:hAnsi="Arial" w:cs="Arial"/>
                          <w:b/>
                          <w:bCs/>
                          <w:color w:val="D59D29"/>
                          <w:sz w:val="40"/>
                          <w:szCs w:val="40"/>
                        </w:rPr>
                        <w:t>“</w:t>
                      </w:r>
                      <w:r w:rsidRPr="00BD781C">
                        <w:rPr>
                          <w:rFonts w:ascii="Arial" w:hAnsi="Arial" w:cs="Arial"/>
                          <w:b/>
                          <w:bCs/>
                          <w:color w:val="D59D29"/>
                          <w:sz w:val="40"/>
                          <w:szCs w:val="40"/>
                        </w:rPr>
                        <w:t>You will be enriched in every way for your great generosity</w:t>
                      </w:r>
                      <w:r w:rsidRPr="00BD781C">
                        <w:rPr>
                          <w:rFonts w:ascii="Arial" w:hAnsi="Arial" w:cs="Arial"/>
                          <w:b/>
                          <w:bCs/>
                          <w:color w:val="D59D29"/>
                          <w:sz w:val="40"/>
                          <w:szCs w:val="40"/>
                        </w:rPr>
                        <w:t>.”</w:t>
                      </w:r>
                    </w:p>
                    <w:p w14:paraId="5D56FB0B" w14:textId="41257438" w:rsidR="00BD781C" w:rsidRPr="00BD781C" w:rsidRDefault="00BD781C" w:rsidP="00BD781C">
                      <w:pPr>
                        <w:spacing w:line="240" w:lineRule="auto"/>
                        <w:ind w:left="0" w:hanging="14"/>
                        <w:jc w:val="center"/>
                        <w:rPr>
                          <w:rFonts w:ascii="Arial" w:hAnsi="Arial" w:cs="Arial"/>
                          <w:color w:val="D59D29"/>
                          <w:sz w:val="22"/>
                          <w:szCs w:val="22"/>
                        </w:rPr>
                      </w:pPr>
                      <w:r w:rsidRPr="00BD781C">
                        <w:rPr>
                          <w:rFonts w:ascii="Arial" w:hAnsi="Arial" w:cs="Arial"/>
                          <w:color w:val="D59D29"/>
                          <w:sz w:val="22"/>
                          <w:szCs w:val="22"/>
                        </w:rPr>
                        <w:t>(</w:t>
                      </w:r>
                      <w:r w:rsidRPr="00BD781C">
                        <w:rPr>
                          <w:rFonts w:ascii="Arial" w:hAnsi="Arial" w:cs="Arial"/>
                          <w:color w:val="D59D29"/>
                          <w:sz w:val="22"/>
                          <w:szCs w:val="22"/>
                        </w:rPr>
                        <w:t>2 Corinthians 9:11</w:t>
                      </w:r>
                      <w:r w:rsidRPr="00BD781C">
                        <w:rPr>
                          <w:rFonts w:ascii="Arial" w:hAnsi="Arial" w:cs="Arial"/>
                          <w:color w:val="D59D29"/>
                          <w:sz w:val="22"/>
                          <w:szCs w:val="22"/>
                        </w:rPr>
                        <w:t>)</w:t>
                      </w:r>
                    </w:p>
                  </w:txbxContent>
                </v:textbox>
                <w10:wrap type="topAndBottom"/>
              </v:shape>
            </w:pict>
          </mc:Fallback>
        </mc:AlternateContent>
      </w:r>
      <w:r w:rsidRPr="001B1675">
        <w:rPr>
          <w:rFonts w:ascii="Arial" w:hAnsi="Arial" w:cs="Arial"/>
        </w:rPr>
        <w:t>generosity.’ (</w:t>
      </w:r>
      <w:r w:rsidR="000C4E1D">
        <w:rPr>
          <w:rFonts w:ascii="Arial" w:hAnsi="Arial" w:cs="Arial"/>
        </w:rPr>
        <w:t>2</w:t>
      </w:r>
      <w:r w:rsidRPr="001B1675">
        <w:rPr>
          <w:rFonts w:ascii="Arial" w:hAnsi="Arial" w:cs="Arial"/>
        </w:rPr>
        <w:t xml:space="preserve"> Corinthians 9:11)”</w:t>
      </w:r>
      <w:r w:rsidRPr="001B1675">
        <w:rPr>
          <w:rFonts w:ascii="Arial" w:hAnsi="Arial" w:cs="Arial"/>
          <w:sz w:val="22"/>
          <w:vertAlign w:val="superscript"/>
        </w:rPr>
        <w:footnoteReference w:id="2"/>
      </w:r>
      <w:r w:rsidRPr="001B1675">
        <w:rPr>
          <w:rFonts w:ascii="Arial" w:hAnsi="Arial" w:cs="Arial"/>
          <w:color w:val="FFFEFD"/>
          <w:sz w:val="22"/>
          <w:vertAlign w:val="superscript"/>
        </w:rPr>
        <w:t>4</w:t>
      </w:r>
      <w:r w:rsidRPr="001B1675">
        <w:rPr>
          <w:rFonts w:ascii="Arial" w:hAnsi="Arial" w:cs="Arial"/>
        </w:rPr>
        <w:t xml:space="preserve"> </w:t>
      </w:r>
    </w:p>
    <w:p w14:paraId="3D907683" w14:textId="6C9BAA41" w:rsidR="000F66AA" w:rsidRPr="001B1675" w:rsidRDefault="000F66AA" w:rsidP="00BD781C">
      <w:pPr>
        <w:spacing w:after="0" w:line="248" w:lineRule="auto"/>
        <w:ind w:left="0" w:right="439" w:firstLine="0"/>
        <w:rPr>
          <w:rFonts w:ascii="Arial" w:hAnsi="Arial" w:cs="Arial"/>
        </w:rPr>
      </w:pPr>
    </w:p>
    <w:p w14:paraId="6A1F4F89" w14:textId="77777777" w:rsidR="000F66AA" w:rsidRPr="001B1675" w:rsidRDefault="00000000" w:rsidP="00315C1B">
      <w:pPr>
        <w:ind w:left="0" w:right="8"/>
        <w:rPr>
          <w:rFonts w:ascii="Arial" w:hAnsi="Arial" w:cs="Arial"/>
        </w:rPr>
      </w:pPr>
      <w:r w:rsidRPr="001B1675">
        <w:rPr>
          <w:rFonts w:ascii="Arial" w:hAnsi="Arial" w:cs="Arial"/>
        </w:rPr>
        <w:t>A striking contrast can be found in the stories of the rich ruler in Luke 18:18-25 and of Zacchaeus in Luke 19:1-10. The rich ruler comes to Jesus asking about inheriting eternal life. Jesus says, “Sell all you own and distribute the money to the poor, and you will have treasure in heaven; then come, follow me.” In the rather tragic words of the next sentence, we learn that “when [the ruler] heard this he became sad; for he was rich.” In Matthew’s telling of the story, the rich ruler “went away grieving, for he had many possessions” (Matthew 19:22).</w:t>
      </w:r>
    </w:p>
    <w:p w14:paraId="4E3B33B4" w14:textId="33584839" w:rsidR="000F66AA" w:rsidRPr="001B1675" w:rsidRDefault="00000000" w:rsidP="00315C1B">
      <w:pPr>
        <w:ind w:left="0" w:right="8"/>
        <w:rPr>
          <w:rFonts w:ascii="Arial" w:hAnsi="Arial" w:cs="Arial"/>
        </w:rPr>
      </w:pPr>
      <w:r w:rsidRPr="001B1675">
        <w:rPr>
          <w:rFonts w:ascii="Arial" w:hAnsi="Arial" w:cs="Arial"/>
        </w:rPr>
        <w:t>Zacchaeus is wealthy too, yet Jesus picks him out of the crowd and invites himself to Zacchaeus’ house for dinner. Zacchaeus welcomes him and, sometime before dessert, promises to give away half of his possessions to the poor. Zacchaeus’ story ends with a proclamation of salvation. Joy fills the air. Happiness lies more in giving than in receiving.</w:t>
      </w:r>
    </w:p>
    <w:p w14:paraId="73025AF4" w14:textId="77777777" w:rsidR="00BD781C" w:rsidRDefault="00000000" w:rsidP="000C4E1D">
      <w:pPr>
        <w:spacing w:after="1280"/>
        <w:ind w:right="8"/>
        <w:rPr>
          <w:rFonts w:ascii="Arial" w:hAnsi="Arial" w:cs="Arial"/>
        </w:rPr>
      </w:pPr>
      <w:r w:rsidRPr="001B1675">
        <w:rPr>
          <w:rFonts w:ascii="Arial" w:hAnsi="Arial" w:cs="Arial"/>
        </w:rPr>
        <w:t xml:space="preserve">Along with Jesus and his followers for centuries, we boldly proclaim that there is a paradox of generosity. Contrary to what we hear every day, striving for more is an endless process that will ultimately end in failure and </w:t>
      </w:r>
      <w:r w:rsidRPr="001B1675">
        <w:rPr>
          <w:rFonts w:ascii="Arial" w:hAnsi="Arial" w:cs="Arial"/>
        </w:rPr>
        <w:t>sadness. Living generously will bring happiness and meaning to life. Living generously will brin</w:t>
      </w:r>
      <w:r w:rsidR="00865DD3">
        <w:rPr>
          <w:rFonts w:ascii="Arial" w:hAnsi="Arial" w:cs="Arial"/>
        </w:rPr>
        <w:t xml:space="preserve">g </w:t>
      </w:r>
      <w:r w:rsidRPr="001B1675">
        <w:rPr>
          <w:rFonts w:ascii="Arial" w:hAnsi="Arial" w:cs="Arial"/>
        </w:rPr>
        <w:t>that which really is life (1 Timothy 6:18-19).</w:t>
      </w:r>
    </w:p>
    <w:p w14:paraId="4BB4EBEA" w14:textId="77777777" w:rsidR="00BD781C" w:rsidRDefault="00315C1B" w:rsidP="00BD781C">
      <w:pPr>
        <w:spacing w:after="120" w:line="264" w:lineRule="auto"/>
        <w:ind w:left="14" w:right="14" w:hanging="14"/>
        <w:rPr>
          <w:rFonts w:ascii="Arial" w:hAnsi="Arial" w:cs="Arial"/>
        </w:rPr>
      </w:pPr>
      <w:r>
        <w:rPr>
          <w:rFonts w:ascii="Arial" w:hAnsi="Arial" w:cs="Arial"/>
        </w:rPr>
        <w:br/>
      </w:r>
      <w:r w:rsidR="00000000" w:rsidRPr="001B1675">
        <w:rPr>
          <w:rFonts w:ascii="Arial" w:hAnsi="Arial" w:cs="Arial"/>
        </w:rPr>
        <w:t xml:space="preserve">Consider Charles Dickens’ </w:t>
      </w:r>
      <w:r w:rsidR="00000000" w:rsidRPr="00B4451B">
        <w:rPr>
          <w:rFonts w:ascii="Arial" w:hAnsi="Arial" w:cs="Arial"/>
          <w:i/>
          <w:iCs/>
        </w:rPr>
        <w:t>A Christmas Carol</w:t>
      </w:r>
      <w:r w:rsidR="00000000" w:rsidRPr="001B1675">
        <w:rPr>
          <w:rFonts w:ascii="Arial" w:hAnsi="Arial" w:cs="Arial"/>
        </w:rPr>
        <w:t xml:space="preserve">. It recounts Ebenezer Scrooge’s transformation from stinginess to generosity and from loneliness to happiness. </w:t>
      </w:r>
    </w:p>
    <w:p w14:paraId="6746D837" w14:textId="3256EC53" w:rsidR="000C4E1D" w:rsidRDefault="00000000" w:rsidP="00BD781C">
      <w:pPr>
        <w:spacing w:after="120" w:line="264" w:lineRule="auto"/>
        <w:ind w:left="14" w:right="14" w:hanging="14"/>
        <w:rPr>
          <w:rFonts w:ascii="Arial" w:hAnsi="Arial" w:cs="Arial"/>
          <w:color w:val="FFFEFD"/>
          <w:sz w:val="22"/>
          <w:vertAlign w:val="superscript"/>
        </w:rPr>
      </w:pPr>
      <w:r w:rsidRPr="001B1675">
        <w:rPr>
          <w:rFonts w:ascii="Arial" w:hAnsi="Arial" w:cs="Arial"/>
        </w:rPr>
        <w:t xml:space="preserve">At the beginning of the story, Scrooge is rich, </w:t>
      </w:r>
      <w:r w:rsidRPr="00865DD3">
        <w:rPr>
          <w:rFonts w:ascii="Arial" w:hAnsi="Arial" w:cs="Arial"/>
        </w:rPr>
        <w:t xml:space="preserve">dedicated to becoming richer, and quite </w:t>
      </w:r>
      <w:r w:rsidR="00865DD3" w:rsidRPr="00865DD3">
        <w:rPr>
          <w:rFonts w:ascii="Arial" w:hAnsi="Arial" w:cs="Arial"/>
        </w:rPr>
        <w:t>miserable:</w:t>
      </w:r>
      <w:r w:rsidRPr="00865DD3">
        <w:rPr>
          <w:rFonts w:ascii="Arial" w:hAnsi="Arial" w:cs="Arial"/>
        </w:rPr>
        <w:t xml:space="preserve"> </w:t>
      </w:r>
      <w:r w:rsidR="00865DD3" w:rsidRPr="00865DD3">
        <w:rPr>
          <w:rFonts w:ascii="Arial" w:hAnsi="Arial" w:cs="Arial"/>
        </w:rPr>
        <w:t>“Oh! But he was a tight-fisted hand at the grindstone, Scrooge! a squeezing, wrenching, grasping</w:t>
      </w:r>
      <w:r w:rsidRPr="00865DD3">
        <w:rPr>
          <w:rFonts w:ascii="Arial" w:hAnsi="Arial" w:cs="Arial"/>
        </w:rPr>
        <w:t>, scraping</w:t>
      </w:r>
      <w:r w:rsidRPr="001B1675">
        <w:rPr>
          <w:rFonts w:ascii="Arial" w:hAnsi="Arial" w:cs="Arial"/>
        </w:rPr>
        <w:t>, clutching, covetous old sinner! Hard and sharp as flint, from which no steel had ever struck out generous fire</w:t>
      </w:r>
      <w:r w:rsidR="00865DD3">
        <w:rPr>
          <w:rFonts w:ascii="Arial" w:hAnsi="Arial" w:cs="Arial"/>
        </w:rPr>
        <w:t>;</w:t>
      </w:r>
      <w:r w:rsidRPr="001B1675">
        <w:rPr>
          <w:rFonts w:ascii="Arial" w:hAnsi="Arial" w:cs="Arial"/>
        </w:rPr>
        <w:t xml:space="preserve"> secret, and self-contained, and solitary as an oyster.”</w:t>
      </w:r>
      <w:r w:rsidRPr="001B1675">
        <w:rPr>
          <w:rFonts w:ascii="Arial" w:hAnsi="Arial" w:cs="Arial"/>
          <w:sz w:val="22"/>
          <w:vertAlign w:val="superscript"/>
        </w:rPr>
        <w:footnoteReference w:id="3"/>
      </w:r>
      <w:r w:rsidRPr="001B1675">
        <w:rPr>
          <w:rFonts w:ascii="Arial" w:hAnsi="Arial" w:cs="Arial"/>
          <w:color w:val="FFFEFD"/>
          <w:sz w:val="22"/>
          <w:vertAlign w:val="superscript"/>
        </w:rPr>
        <w:t>5</w:t>
      </w:r>
    </w:p>
    <w:p w14:paraId="076AE0A3" w14:textId="092EE654" w:rsidR="000F66AA" w:rsidRPr="00865DD3" w:rsidRDefault="00000000" w:rsidP="00865DD3">
      <w:pPr>
        <w:pStyle w:val="NoSpacing"/>
        <w:suppressAutoHyphens/>
        <w:rPr>
          <w:rFonts w:ascii="ProximaNova-Regular" w:hAnsi="ProximaNova-Regular" w:cs="ProximaNova-Regular"/>
        </w:rPr>
      </w:pPr>
      <w:r w:rsidRPr="001B1675">
        <w:rPr>
          <w:rFonts w:ascii="Arial" w:hAnsi="Arial" w:cs="Arial"/>
        </w:rPr>
        <w:t>If you know Scrooge’s story, you know that he was visited by three Christmas ghosts — the Ghost of Christmas Past, the Ghost of Christmas Present and the Ghost of Christmas Yet to Come. By the time these visits are complete, Scrooge more clearly sees both his life and what awaits him if he continues his current course. He is changed. He is transformed.</w:t>
      </w:r>
    </w:p>
    <w:p w14:paraId="2A387E25" w14:textId="244CC413" w:rsidR="000F66AA" w:rsidRPr="001B1675" w:rsidRDefault="00000000">
      <w:pPr>
        <w:ind w:right="8"/>
        <w:rPr>
          <w:rFonts w:ascii="Arial" w:hAnsi="Arial" w:cs="Arial"/>
        </w:rPr>
      </w:pPr>
      <w:r w:rsidRPr="001B1675">
        <w:rPr>
          <w:rFonts w:ascii="Arial" w:hAnsi="Arial" w:cs="Arial"/>
        </w:rPr>
        <w:lastRenderedPageBreak/>
        <w:t>Tight-fisted Scrooge becomes exceedingly generous Scrooge. He hires a boy to buy the largest turkey at the neighborhood market and deliver it to the family of his long-suffering clerk, Bob Cratchit. He must also hire a cab because the turkey is too large for the lad to carry.</w:t>
      </w:r>
    </w:p>
    <w:p w14:paraId="544C1C5E" w14:textId="1933E32F" w:rsidR="000F66AA" w:rsidRPr="001B1675" w:rsidRDefault="00000000">
      <w:pPr>
        <w:ind w:right="8"/>
        <w:rPr>
          <w:rFonts w:ascii="Arial" w:hAnsi="Arial" w:cs="Arial"/>
        </w:rPr>
      </w:pPr>
      <w:r w:rsidRPr="001B1675">
        <w:rPr>
          <w:rFonts w:ascii="Arial" w:hAnsi="Arial" w:cs="Arial"/>
        </w:rPr>
        <w:t xml:space="preserve">Dickens writes, “The chuckle with which he said this, and the chuckle with which he paid for the </w:t>
      </w:r>
      <w:r w:rsidR="00865DD3">
        <w:rPr>
          <w:rFonts w:ascii="Arial" w:hAnsi="Arial" w:cs="Arial"/>
        </w:rPr>
        <w:t>T</w:t>
      </w:r>
      <w:r w:rsidRPr="001B1675">
        <w:rPr>
          <w:rFonts w:ascii="Arial" w:hAnsi="Arial" w:cs="Arial"/>
        </w:rPr>
        <w:t>urkey, and the chuckle with which he paid for the cab, and the chuckle with which he recompensed the boy, were only to be exceeded by the chuckle with which he sat down breathless in his chair again, and chuckled till he cried.”</w:t>
      </w:r>
      <w:r w:rsidR="00B4451B" w:rsidRPr="00B4451B">
        <w:rPr>
          <w:rFonts w:ascii="Arial" w:hAnsi="Arial" w:cs="Arial"/>
          <w:sz w:val="22"/>
          <w:vertAlign w:val="superscript"/>
        </w:rPr>
        <w:t xml:space="preserve"> </w:t>
      </w:r>
      <w:r w:rsidR="00B4451B" w:rsidRPr="001B1675">
        <w:rPr>
          <w:rFonts w:ascii="Arial" w:hAnsi="Arial" w:cs="Arial"/>
          <w:sz w:val="22"/>
          <w:vertAlign w:val="superscript"/>
        </w:rPr>
        <w:footnoteReference w:id="4"/>
      </w:r>
    </w:p>
    <w:p w14:paraId="06E93491" w14:textId="33C90CAA" w:rsidR="000F66AA" w:rsidRPr="001B1675" w:rsidRDefault="00000000">
      <w:pPr>
        <w:ind w:right="8"/>
        <w:rPr>
          <w:rFonts w:ascii="Arial" w:hAnsi="Arial" w:cs="Arial"/>
        </w:rPr>
      </w:pPr>
      <w:r w:rsidRPr="001B1675">
        <w:rPr>
          <w:rFonts w:ascii="Arial" w:hAnsi="Arial" w:cs="Arial"/>
        </w:rPr>
        <w:t xml:space="preserve">An amazing transformation — from “solitary as an oyster” to “chuckling till he cried.” That is what generosity can do. </w:t>
      </w:r>
    </w:p>
    <w:p w14:paraId="3B92602A" w14:textId="77777777" w:rsidR="000F66AA" w:rsidRPr="001B1675" w:rsidRDefault="00000000">
      <w:pPr>
        <w:ind w:right="81"/>
        <w:rPr>
          <w:rFonts w:ascii="Arial" w:hAnsi="Arial" w:cs="Arial"/>
        </w:rPr>
      </w:pPr>
      <w:r w:rsidRPr="001B1675">
        <w:rPr>
          <w:rFonts w:ascii="Arial" w:hAnsi="Arial" w:cs="Arial"/>
        </w:rPr>
        <w:t>Perhaps another example of this kind of generosity comes to mind, perhaps even from your own life or from your congregation. Feel free to adapt or use other stories as examples (with permission, of course). The more localized the stories, the more they will resonate.</w:t>
      </w:r>
    </w:p>
    <w:p w14:paraId="5B67CD40" w14:textId="77777777" w:rsidR="000F66AA" w:rsidRDefault="000F66AA">
      <w:pPr>
        <w:rPr>
          <w:rFonts w:ascii="Arial" w:hAnsi="Arial" w:cs="Arial"/>
        </w:rPr>
      </w:pPr>
    </w:p>
    <w:p w14:paraId="797FFBA7" w14:textId="6E9D04D5" w:rsidR="00BD781C" w:rsidRPr="001B1675" w:rsidRDefault="00BD781C">
      <w:pPr>
        <w:rPr>
          <w:rFonts w:ascii="Arial" w:hAnsi="Arial" w:cs="Arial"/>
        </w:rPr>
        <w:sectPr w:rsidR="00BD781C" w:rsidRPr="001B1675">
          <w:headerReference w:type="even" r:id="rId8"/>
          <w:headerReference w:type="default" r:id="rId9"/>
          <w:footerReference w:type="even" r:id="rId10"/>
          <w:footerReference w:type="default" r:id="rId11"/>
          <w:headerReference w:type="first" r:id="rId12"/>
          <w:footerReference w:type="first" r:id="rId13"/>
          <w:type w:val="continuous"/>
          <w:pgSz w:w="12240" w:h="15840"/>
          <w:pgMar w:top="360" w:right="808" w:bottom="1020" w:left="864" w:header="720" w:footer="720" w:gutter="0"/>
          <w:cols w:num="2" w:space="537"/>
        </w:sectPr>
      </w:pPr>
    </w:p>
    <w:p w14:paraId="46493FDE" w14:textId="5DA8EE08" w:rsidR="001B1675" w:rsidRPr="001B1675" w:rsidRDefault="001B1675">
      <w:pPr>
        <w:ind w:right="8"/>
        <w:rPr>
          <w:rFonts w:ascii="Arial" w:hAnsi="Arial" w:cs="Arial"/>
        </w:rPr>
      </w:pPr>
      <w:r w:rsidRPr="001B1675">
        <w:rPr>
          <w:rFonts w:ascii="Arial" w:hAnsi="Arial" w:cs="Arial"/>
          <w:noProof/>
          <w:color w:val="000000"/>
          <w:sz w:val="22"/>
        </w:rPr>
        <w:lastRenderedPageBreak/>
        <mc:AlternateContent>
          <mc:Choice Requires="wpg">
            <w:drawing>
              <wp:anchor distT="0" distB="0" distL="114300" distR="114300" simplePos="0" relativeHeight="251677696" behindDoc="1" locked="0" layoutInCell="1" allowOverlap="1" wp14:anchorId="02547416" wp14:editId="03D8910C">
                <wp:simplePos x="0" y="0"/>
                <wp:positionH relativeFrom="column">
                  <wp:posOffset>-516890</wp:posOffset>
                </wp:positionH>
                <wp:positionV relativeFrom="paragraph">
                  <wp:posOffset>208616</wp:posOffset>
                </wp:positionV>
                <wp:extent cx="6922008" cy="2093976"/>
                <wp:effectExtent l="0" t="0" r="0" b="0"/>
                <wp:wrapNone/>
                <wp:docPr id="35361" name="Group 35361"/>
                <wp:cNvGraphicFramePr/>
                <a:graphic xmlns:a="http://schemas.openxmlformats.org/drawingml/2006/main">
                  <a:graphicData uri="http://schemas.microsoft.com/office/word/2010/wordprocessingGroup">
                    <wpg:wgp>
                      <wpg:cNvGrpSpPr/>
                      <wpg:grpSpPr>
                        <a:xfrm>
                          <a:off x="0" y="0"/>
                          <a:ext cx="6922008" cy="2093976"/>
                          <a:chOff x="0" y="0"/>
                          <a:chExt cx="6922008" cy="2093976"/>
                        </a:xfrm>
                      </wpg:grpSpPr>
                      <wps:wsp>
                        <wps:cNvPr id="5935" name="Shape 5935"/>
                        <wps:cNvSpPr/>
                        <wps:spPr>
                          <a:xfrm>
                            <a:off x="0" y="0"/>
                            <a:ext cx="6922008" cy="2093976"/>
                          </a:xfrm>
                          <a:custGeom>
                            <a:avLst/>
                            <a:gdLst/>
                            <a:ahLst/>
                            <a:cxnLst/>
                            <a:rect l="0" t="0" r="0" b="0"/>
                            <a:pathLst>
                              <a:path w="6922008" h="2093976">
                                <a:moveTo>
                                  <a:pt x="228600" y="0"/>
                                </a:moveTo>
                                <a:lnTo>
                                  <a:pt x="6922008" y="0"/>
                                </a:lnTo>
                                <a:lnTo>
                                  <a:pt x="6922008" y="1865376"/>
                                </a:lnTo>
                                <a:cubicBezTo>
                                  <a:pt x="6922008" y="1991627"/>
                                  <a:pt x="6819659" y="2093976"/>
                                  <a:pt x="6693408" y="2093976"/>
                                </a:cubicBezTo>
                                <a:lnTo>
                                  <a:pt x="0" y="2093976"/>
                                </a:lnTo>
                                <a:lnTo>
                                  <a:pt x="0" y="228600"/>
                                </a:lnTo>
                                <a:cubicBezTo>
                                  <a:pt x="0" y="102350"/>
                                  <a:pt x="102349" y="0"/>
                                  <a:pt x="228600" y="0"/>
                                </a:cubicBezTo>
                                <a:close/>
                              </a:path>
                            </a:pathLst>
                          </a:custGeom>
                          <a:ln w="0" cap="flat">
                            <a:miter lim="127000"/>
                          </a:ln>
                        </wps:spPr>
                        <wps:style>
                          <a:lnRef idx="0">
                            <a:srgbClr val="000000">
                              <a:alpha val="0"/>
                            </a:srgbClr>
                          </a:lnRef>
                          <a:fillRef idx="1">
                            <a:srgbClr val="FBE2B1"/>
                          </a:fillRef>
                          <a:effectRef idx="0">
                            <a:scrgbClr r="0" g="0" b="0"/>
                          </a:effectRef>
                          <a:fontRef idx="none"/>
                        </wps:style>
                        <wps:bodyPr/>
                      </wps:wsp>
                    </wpg:wgp>
                  </a:graphicData>
                </a:graphic>
              </wp:anchor>
            </w:drawing>
          </mc:Choice>
          <mc:Fallback>
            <w:pict>
              <v:group w14:anchorId="03A559EB" id="Group 35361" o:spid="_x0000_s1026" style="position:absolute;margin-left:-40.7pt;margin-top:16.45pt;width:545.05pt;height:164.9pt;z-index:-251638784" coordsize="69220,2093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">
                <v:shape id="Shape 5935" o:spid="_x0000_s1027" style="position:absolute;width:69220;height:20939;visibility:visible;mso-wrap-style:square;v-text-anchor:top" coordsize="6922008,20939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" path="m228600,l6922008,r,1865376c6922008,1991627,6819659,2093976,6693408,2093976l,2093976,,228600c,102350,102349,,228600,xe" fillcolor="#fbe2b1" stroked="f" strokeweight="0">
                  <v:stroke miterlimit="83231f" joinstyle="miter"/>
                  <v:path arrowok="t" textboxrect="0,0,6922008,2093976"/>
                </v:shape>
              </v:group>
            </w:pict>
          </mc:Fallback>
        </mc:AlternateContent>
      </w:r>
    </w:p>
    <w:p w14:paraId="154901E2" w14:textId="158C4209" w:rsidR="001B1675" w:rsidRPr="001B1675" w:rsidRDefault="001B1675">
      <w:pPr>
        <w:ind w:right="8"/>
        <w:rPr>
          <w:rFonts w:ascii="Arial" w:hAnsi="Arial" w:cs="Arial"/>
        </w:rPr>
      </w:pPr>
    </w:p>
    <w:p w14:paraId="3DE6320D" w14:textId="437B17BF" w:rsidR="000F66AA" w:rsidRPr="001B1675" w:rsidRDefault="00000000">
      <w:pPr>
        <w:ind w:right="8"/>
        <w:rPr>
          <w:rFonts w:ascii="Arial" w:hAnsi="Arial" w:cs="Arial"/>
        </w:rPr>
      </w:pPr>
      <w:r w:rsidRPr="001B1675">
        <w:rPr>
          <w:rFonts w:ascii="Arial" w:hAnsi="Arial" w:cs="Arial"/>
        </w:rPr>
        <w:t xml:space="preserve">The sermon for this first Sunday could focus on the many biblical texts that connect generosity with joy. Acts 20:35, 1 Timothy 6:18-19 or the story of Zacchaeus in Luke 19 might all be considered. The work of Smith and Davidson in </w:t>
      </w:r>
      <w:r w:rsidRPr="001B1675">
        <w:rPr>
          <w:rFonts w:ascii="Arial" w:hAnsi="Arial" w:cs="Arial"/>
          <w:i/>
        </w:rPr>
        <w:t xml:space="preserve">The Paradox of Generosity </w:t>
      </w:r>
      <w:r w:rsidRPr="001B1675">
        <w:rPr>
          <w:rFonts w:ascii="Arial" w:hAnsi="Arial" w:cs="Arial"/>
        </w:rPr>
        <w:t xml:space="preserve">or Henri Nouwen in </w:t>
      </w:r>
      <w:r w:rsidRPr="001B1675">
        <w:rPr>
          <w:rFonts w:ascii="Arial" w:hAnsi="Arial" w:cs="Arial"/>
          <w:i/>
        </w:rPr>
        <w:t>The Spirituality of Fundraising</w:t>
      </w:r>
      <w:r w:rsidRPr="001B1675">
        <w:rPr>
          <w:rFonts w:ascii="Arial" w:hAnsi="Arial" w:cs="Arial"/>
        </w:rPr>
        <w:t xml:space="preserve"> will provide helpful insight into the contrast between society’s message, that giving leaves the giver with less, and the </w:t>
      </w:r>
      <w:r w:rsidR="00865DD3">
        <w:rPr>
          <w:rFonts w:ascii="Arial" w:hAnsi="Arial" w:cs="Arial"/>
        </w:rPr>
        <w:t>b</w:t>
      </w:r>
      <w:r w:rsidRPr="001B1675">
        <w:rPr>
          <w:rFonts w:ascii="Arial" w:hAnsi="Arial" w:cs="Arial"/>
        </w:rPr>
        <w:t>iblical message, that the giver actually has more as a result of giving. Ebenezer Scrooge might be an interesting case study.</w:t>
      </w:r>
    </w:p>
    <w:p w14:paraId="0BF890DD" w14:textId="07EA9403" w:rsidR="000F66AA" w:rsidRPr="001B1675" w:rsidRDefault="000F66AA" w:rsidP="001B1675">
      <w:pPr>
        <w:pStyle w:val="Heading4"/>
        <w:spacing w:after="50" w:line="217" w:lineRule="auto"/>
        <w:rPr>
          <w:rFonts w:ascii="Arial" w:hAnsi="Arial" w:cs="Arial"/>
        </w:rPr>
      </w:pPr>
    </w:p>
    <w:sectPr w:rsidR="000F66AA" w:rsidRPr="001B1675">
      <w:headerReference w:type="even" r:id="rId14"/>
      <w:headerReference w:type="default" r:id="rId15"/>
      <w:footerReference w:type="even" r:id="rId16"/>
      <w:footerReference w:type="default" r:id="rId17"/>
      <w:headerReference w:type="first" r:id="rId18"/>
      <w:footerReference w:type="first" r:id="rId19"/>
      <w:pgSz w:w="12240" w:h="15840"/>
      <w:pgMar w:top="360" w:right="1440" w:bottom="373"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4AF59" w14:textId="77777777" w:rsidR="00944B77" w:rsidRDefault="00944B77">
      <w:pPr>
        <w:spacing w:after="0" w:line="240" w:lineRule="auto"/>
      </w:pPr>
      <w:r>
        <w:separator/>
      </w:r>
    </w:p>
  </w:endnote>
  <w:endnote w:type="continuationSeparator" w:id="0">
    <w:p w14:paraId="7687EEB2" w14:textId="77777777" w:rsidR="00944B77" w:rsidRDefault="00944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ebas Neue">
    <w:panose1 w:val="020B0606020202050201"/>
    <w:charset w:val="4D"/>
    <w:family w:val="swiss"/>
    <w:notTrueType/>
    <w:pitch w:val="variable"/>
    <w:sig w:usb0="A000002F" w:usb1="0000004B" w:usb2="00000000" w:usb3="00000000" w:csb0="00000093" w:csb1="00000000"/>
  </w:font>
  <w:font w:name="Arial">
    <w:panose1 w:val="020B0604020202020204"/>
    <w:charset w:val="00"/>
    <w:family w:val="swiss"/>
    <w:pitch w:val="variable"/>
    <w:sig w:usb0="E0002EFF" w:usb1="C000785B" w:usb2="00000009" w:usb3="00000000" w:csb0="000001FF" w:csb1="00000000"/>
  </w:font>
  <w:font w:name="ProximaNova-Regular">
    <w:altName w:val="Calibri"/>
    <w:panose1 w:val="020B0604020202020204"/>
    <w:charset w:val="4D"/>
    <w:family w:val="auto"/>
    <w:notTrueType/>
    <w:pitch w:val="default"/>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5D9A1" w14:textId="790EAD46" w:rsidR="000F66AA" w:rsidRDefault="000F66AA">
    <w:pPr>
      <w:spacing w:after="0" w:line="259" w:lineRule="auto"/>
      <w:ind w:left="0" w:right="-626" w:firstLine="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2F79" w14:textId="5C8F1B14" w:rsidR="000F66AA" w:rsidRDefault="00000000">
    <w:pPr>
      <w:spacing w:after="0" w:line="259" w:lineRule="auto"/>
      <w:ind w:left="-4301" w:firstLine="0"/>
    </w:pPr>
    <w:r>
      <w:rPr>
        <w:color w:val="D49D2A"/>
      </w:rPr>
      <w:t xml:space="preserve">Page </w:t>
    </w:r>
    <w:r>
      <w:fldChar w:fldCharType="begin"/>
    </w:r>
    <w:r>
      <w:instrText xml:space="preserve"> PAGE   \* MERGEFORMAT </w:instrText>
    </w:r>
    <w:r>
      <w:fldChar w:fldCharType="separate"/>
    </w:r>
    <w:r>
      <w:rPr>
        <w:color w:val="D49D2A"/>
      </w:rPr>
      <w:t>13</w:t>
    </w:r>
    <w:r>
      <w:rPr>
        <w:color w:val="D49D2A"/>
      </w:rPr>
      <w:fldChar w:fldCharType="end"/>
    </w:r>
    <w:r>
      <w:rPr>
        <w:color w:val="D49D2A"/>
      </w:rPr>
      <w:t xml:space="preserve">   </w:t>
    </w:r>
    <w:proofErr w:type="gramStart"/>
    <w:r>
      <w:rPr>
        <w:color w:val="D49D2A"/>
      </w:rPr>
      <w:t>|  The</w:t>
    </w:r>
    <w:proofErr w:type="gramEnd"/>
    <w:r>
      <w:rPr>
        <w:color w:val="D49D2A"/>
      </w:rPr>
      <w:t xml:space="preserve"> Joy of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BEC27" w14:textId="77777777" w:rsidR="000F66AA" w:rsidRDefault="00000000">
    <w:pPr>
      <w:spacing w:after="0" w:line="259" w:lineRule="auto"/>
      <w:ind w:left="-4301" w:firstLine="0"/>
    </w:pPr>
    <w:r>
      <w:rPr>
        <w:color w:val="D49D2A"/>
      </w:rPr>
      <w:t xml:space="preserve">Page </w:t>
    </w:r>
    <w:r>
      <w:fldChar w:fldCharType="begin"/>
    </w:r>
    <w:r>
      <w:instrText xml:space="preserve"> PAGE   \* MERGEFORMAT </w:instrText>
    </w:r>
    <w:r>
      <w:fldChar w:fldCharType="separate"/>
    </w:r>
    <w:r>
      <w:rPr>
        <w:color w:val="D49D2A"/>
      </w:rPr>
      <w:t>13</w:t>
    </w:r>
    <w:r>
      <w:rPr>
        <w:color w:val="D49D2A"/>
      </w:rPr>
      <w:fldChar w:fldCharType="end"/>
    </w:r>
    <w:r>
      <w:rPr>
        <w:color w:val="D49D2A"/>
      </w:rPr>
      <w:t xml:space="preserve">   </w:t>
    </w:r>
    <w:proofErr w:type="gramStart"/>
    <w:r>
      <w:rPr>
        <w:color w:val="D49D2A"/>
      </w:rPr>
      <w:t>|  The</w:t>
    </w:r>
    <w:proofErr w:type="gramEnd"/>
    <w:r>
      <w:rPr>
        <w:color w:val="D49D2A"/>
      </w:rPr>
      <w:t xml:space="preserve"> Joy of </w:t>
    </w:r>
    <w:proofErr w:type="gramStart"/>
    <w:r>
      <w:rPr>
        <w:color w:val="D49D2A"/>
      </w:rPr>
      <w:t>Generosity</w:t>
    </w:r>
    <w:r>
      <w:rPr>
        <w:rFonts w:ascii="Bebas Neue" w:eastAsia="Bebas Neue" w:hAnsi="Bebas Neue" w:cs="Bebas Neue"/>
        <w:color w:val="D49D2A"/>
      </w:rPr>
      <w:t xml:space="preserve"> </w:t>
    </w:r>
    <w:r>
      <w:rPr>
        <w:rFonts w:ascii="Bebas Neue" w:eastAsia="Bebas Neue" w:hAnsi="Bebas Neue" w:cs="Bebas Neue"/>
        <w:b/>
        <w:color w:val="D49D2A"/>
      </w:rPr>
      <w:t xml:space="preserve"> |</w:t>
    </w:r>
    <w:proofErr w:type="gramEnd"/>
    <w:r>
      <w:rPr>
        <w:rFonts w:ascii="Bebas Neue" w:eastAsia="Bebas Neue" w:hAnsi="Bebas Neue" w:cs="Bebas Neue"/>
        <w:b/>
        <w:color w:val="D49D2A"/>
      </w:rPr>
      <w:t xml:space="preserve">  S E C T I O N 2 P R O G R A M </w:t>
    </w:r>
    <w:proofErr w:type="spellStart"/>
    <w:r>
      <w:rPr>
        <w:rFonts w:ascii="Bebas Neue" w:eastAsia="Bebas Neue" w:hAnsi="Bebas Neue" w:cs="Bebas Neue"/>
        <w:b/>
        <w:color w:val="D49D2A"/>
      </w:rPr>
      <w:t>M</w:t>
    </w:r>
    <w:proofErr w:type="spellEnd"/>
    <w:r>
      <w:rPr>
        <w:rFonts w:ascii="Bebas Neue" w:eastAsia="Bebas Neue" w:hAnsi="Bebas Neue" w:cs="Bebas Neue"/>
        <w:b/>
        <w:color w:val="D49D2A"/>
      </w:rPr>
      <w:t xml:space="preserve"> A T E R I </w:t>
    </w:r>
    <w:proofErr w:type="gramStart"/>
    <w:r>
      <w:rPr>
        <w:rFonts w:ascii="Bebas Neue" w:eastAsia="Bebas Neue" w:hAnsi="Bebas Neue" w:cs="Bebas Neue"/>
        <w:b/>
        <w:color w:val="D49D2A"/>
      </w:rPr>
      <w:t>A</w:t>
    </w:r>
    <w:proofErr w:type="gramEnd"/>
    <w:r>
      <w:rPr>
        <w:rFonts w:ascii="Bebas Neue" w:eastAsia="Bebas Neue" w:hAnsi="Bebas Neue" w:cs="Bebas Neue"/>
        <w:b/>
        <w:color w:val="D49D2A"/>
      </w:rPr>
      <w:t xml:space="preserve"> L 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943C9" w14:textId="77777777" w:rsidR="000F66AA" w:rsidRDefault="000F66AA">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85DA1" w14:textId="77777777" w:rsidR="000F66AA" w:rsidRDefault="000F66AA">
    <w:pPr>
      <w:spacing w:after="160" w:line="259" w:lineRule="auto"/>
      <w:ind w:left="0"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0496" w14:textId="77777777" w:rsidR="000F66AA" w:rsidRDefault="000F66AA">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26A28" w14:textId="77777777" w:rsidR="00944B77" w:rsidRDefault="00944B77">
      <w:pPr>
        <w:spacing w:after="0" w:line="259" w:lineRule="auto"/>
        <w:ind w:left="0" w:firstLine="0"/>
        <w:jc w:val="both"/>
      </w:pPr>
      <w:r>
        <w:separator/>
      </w:r>
    </w:p>
  </w:footnote>
  <w:footnote w:type="continuationSeparator" w:id="0">
    <w:p w14:paraId="2097C55C" w14:textId="77777777" w:rsidR="00944B77" w:rsidRDefault="00944B77">
      <w:pPr>
        <w:spacing w:after="0" w:line="259" w:lineRule="auto"/>
        <w:ind w:left="0" w:firstLine="0"/>
        <w:jc w:val="both"/>
      </w:pPr>
      <w:r>
        <w:continuationSeparator/>
      </w:r>
    </w:p>
  </w:footnote>
  <w:footnote w:id="1">
    <w:p w14:paraId="32E7AAA0" w14:textId="5C4398EB" w:rsidR="000F66AA" w:rsidRDefault="00000000">
      <w:pPr>
        <w:pStyle w:val="footnotedescription"/>
        <w:jc w:val="both"/>
      </w:pPr>
      <w:r>
        <w:rPr>
          <w:rStyle w:val="footnotemark"/>
        </w:rPr>
        <w:footnoteRef/>
      </w:r>
      <w:r>
        <w:t xml:space="preserve"> Christian Smith and Hilary Davidson, </w:t>
      </w:r>
      <w:r w:rsidRPr="00865DD3">
        <w:rPr>
          <w:i/>
          <w:iCs/>
        </w:rPr>
        <w:t>The Paradox of Generosity</w:t>
      </w:r>
      <w:r>
        <w:t xml:space="preserve"> (Oxford University Press, 2014), 11.</w:t>
      </w:r>
    </w:p>
  </w:footnote>
  <w:footnote w:id="2">
    <w:p w14:paraId="7C8998CF" w14:textId="77777777" w:rsidR="000F66AA" w:rsidRDefault="00000000">
      <w:pPr>
        <w:pStyle w:val="footnotedescription"/>
        <w:spacing w:line="270" w:lineRule="auto"/>
        <w:ind w:left="403"/>
      </w:pPr>
      <w:r>
        <w:rPr>
          <w:rStyle w:val="footnotemark"/>
        </w:rPr>
        <w:footnoteRef/>
      </w:r>
      <w:r>
        <w:t xml:space="preserve"> Henri Nouwen, </w:t>
      </w:r>
      <w:r w:rsidRPr="00865DD3">
        <w:rPr>
          <w:i/>
          <w:iCs/>
        </w:rPr>
        <w:t>The Spirituality of Fundraising</w:t>
      </w:r>
      <w:r>
        <w:t xml:space="preserve"> (Estate of Henri J. M. Nouwen), 5. </w:t>
      </w:r>
    </w:p>
  </w:footnote>
  <w:footnote w:id="3">
    <w:p w14:paraId="45B8317D" w14:textId="77777777" w:rsidR="000F66AA" w:rsidRDefault="00000000">
      <w:pPr>
        <w:pStyle w:val="footnotedescription"/>
        <w:spacing w:after="17"/>
      </w:pPr>
      <w:r>
        <w:rPr>
          <w:rStyle w:val="footnotemark"/>
        </w:rPr>
        <w:footnoteRef/>
      </w:r>
      <w:r>
        <w:t xml:space="preserve"> Charles Dickens, </w:t>
      </w:r>
      <w:r w:rsidRPr="00865DD3">
        <w:rPr>
          <w:i/>
          <w:iCs/>
        </w:rPr>
        <w:t>A Christmas Carol</w:t>
      </w:r>
      <w:r>
        <w:t xml:space="preserve"> (Penguin Press, 1984), 31. </w:t>
      </w:r>
    </w:p>
  </w:footnote>
  <w:footnote w:id="4">
    <w:p w14:paraId="41257A99" w14:textId="77777777" w:rsidR="00B4451B" w:rsidRDefault="00B4451B" w:rsidP="00B4451B">
      <w:pPr>
        <w:pStyle w:val="footnotedescription"/>
      </w:pPr>
      <w:r>
        <w:rPr>
          <w:rStyle w:val="footnotemark"/>
        </w:rPr>
        <w:footnoteRef/>
      </w:r>
      <w:r>
        <w:t xml:space="preserve"> </w:t>
      </w:r>
      <w:r w:rsidRPr="00865DD3">
        <w:rPr>
          <w:i/>
          <w:iCs/>
        </w:rPr>
        <w:t>A Christmas Carol</w:t>
      </w:r>
      <w:r>
        <w:t>, 133.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3C8FD" w14:textId="5ABABBE0" w:rsidR="000F66AA" w:rsidRDefault="000F66AA">
    <w:pPr>
      <w:spacing w:after="0" w:line="259" w:lineRule="auto"/>
      <w:ind w:left="-4661" w:right="11254"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09FEB" w14:textId="77777777" w:rsidR="000F66AA" w:rsidRDefault="000F66AA">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CCC6" w14:textId="77777777" w:rsidR="000F66AA" w:rsidRDefault="000F66AA">
    <w:pPr>
      <w:spacing w:after="16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8201C" w14:textId="77777777" w:rsidR="000F66AA" w:rsidRDefault="000F66AA">
    <w:pPr>
      <w:spacing w:after="160" w:line="259" w:lineRule="auto"/>
      <w:ind w:left="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E8591" w14:textId="77777777" w:rsidR="000F66AA" w:rsidRDefault="000F66AA">
    <w:pPr>
      <w:spacing w:after="160" w:line="259" w:lineRule="auto"/>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A4574" w14:textId="77777777" w:rsidR="000F66AA" w:rsidRDefault="000F66AA">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10FD"/>
    <w:multiLevelType w:val="hybridMultilevel"/>
    <w:tmpl w:val="BB2E52EA"/>
    <w:lvl w:ilvl="0" w:tplc="58228C20">
      <w:start w:val="1"/>
      <w:numFmt w:val="decimal"/>
      <w:lvlText w:val="%1."/>
      <w:lvlJc w:val="left"/>
      <w:pPr>
        <w:ind w:left="17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3F5058A0">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5EB6ECA0">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66CACACA">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3BCEC8AE">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778E1D32">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618A69C">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36D032F0">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89BC6286">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 w15:restartNumberingAfterBreak="0">
    <w:nsid w:val="059B49B1"/>
    <w:multiLevelType w:val="hybridMultilevel"/>
    <w:tmpl w:val="B8E8134A"/>
    <w:lvl w:ilvl="0" w:tplc="4B660C2E">
      <w:start w:val="1"/>
      <w:numFmt w:val="decimal"/>
      <w:lvlText w:val="%1."/>
      <w:lvlJc w:val="left"/>
      <w:pPr>
        <w:ind w:left="121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843691FA">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87FA2562">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5F4EA58">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CFDCD494">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CADE4B24">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59E3712">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EC82EF6">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F88EE768">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 w15:restartNumberingAfterBreak="0">
    <w:nsid w:val="0ADD7DCE"/>
    <w:multiLevelType w:val="hybridMultilevel"/>
    <w:tmpl w:val="272C0B6E"/>
    <w:lvl w:ilvl="0" w:tplc="F19ED234">
      <w:start w:val="1"/>
      <w:numFmt w:val="decimal"/>
      <w:lvlText w:val="%1."/>
      <w:lvlJc w:val="left"/>
      <w:pPr>
        <w:ind w:left="402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8F508844">
      <w:start w:val="1"/>
      <w:numFmt w:val="lowerLetter"/>
      <w:lvlText w:val="%2"/>
      <w:lvlJc w:val="left"/>
      <w:pPr>
        <w:ind w:left="47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FB0E116A">
      <w:start w:val="1"/>
      <w:numFmt w:val="lowerRoman"/>
      <w:lvlText w:val="%3"/>
      <w:lvlJc w:val="left"/>
      <w:pPr>
        <w:ind w:left="54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935A5B8E">
      <w:start w:val="1"/>
      <w:numFmt w:val="decimal"/>
      <w:lvlText w:val="%4"/>
      <w:lvlJc w:val="left"/>
      <w:pPr>
        <w:ind w:left="61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ECE4AC78">
      <w:start w:val="1"/>
      <w:numFmt w:val="lowerLetter"/>
      <w:lvlText w:val="%5"/>
      <w:lvlJc w:val="left"/>
      <w:pPr>
        <w:ind w:left="690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E5800A40">
      <w:start w:val="1"/>
      <w:numFmt w:val="lowerRoman"/>
      <w:lvlText w:val="%6"/>
      <w:lvlJc w:val="left"/>
      <w:pPr>
        <w:ind w:left="762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7F04430E">
      <w:start w:val="1"/>
      <w:numFmt w:val="decimal"/>
      <w:lvlText w:val="%7"/>
      <w:lvlJc w:val="left"/>
      <w:pPr>
        <w:ind w:left="83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EDA0CD8E">
      <w:start w:val="1"/>
      <w:numFmt w:val="lowerLetter"/>
      <w:lvlText w:val="%8"/>
      <w:lvlJc w:val="left"/>
      <w:pPr>
        <w:ind w:left="90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741A8CDE">
      <w:start w:val="1"/>
      <w:numFmt w:val="lowerRoman"/>
      <w:lvlText w:val="%9"/>
      <w:lvlJc w:val="left"/>
      <w:pPr>
        <w:ind w:left="97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3" w15:restartNumberingAfterBreak="0">
    <w:nsid w:val="0BEB5BC5"/>
    <w:multiLevelType w:val="hybridMultilevel"/>
    <w:tmpl w:val="A49A3F26"/>
    <w:lvl w:ilvl="0" w:tplc="09823DF6">
      <w:start w:val="1"/>
      <w:numFmt w:val="decimal"/>
      <w:lvlText w:val="%1."/>
      <w:lvlJc w:val="left"/>
      <w:pPr>
        <w:ind w:left="47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7DBE811A">
      <w:start w:val="1"/>
      <w:numFmt w:val="lowerLetter"/>
      <w:lvlText w:val="%2"/>
      <w:lvlJc w:val="left"/>
      <w:pPr>
        <w:ind w:left="113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238AED70">
      <w:start w:val="1"/>
      <w:numFmt w:val="lowerRoman"/>
      <w:lvlText w:val="%3"/>
      <w:lvlJc w:val="left"/>
      <w:pPr>
        <w:ind w:left="185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803A9E14">
      <w:start w:val="1"/>
      <w:numFmt w:val="decimal"/>
      <w:lvlText w:val="%4"/>
      <w:lvlJc w:val="left"/>
      <w:pPr>
        <w:ind w:left="257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D6A2867A">
      <w:start w:val="1"/>
      <w:numFmt w:val="lowerLetter"/>
      <w:lvlText w:val="%5"/>
      <w:lvlJc w:val="left"/>
      <w:pPr>
        <w:ind w:left="329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83C0EF0C">
      <w:start w:val="1"/>
      <w:numFmt w:val="lowerRoman"/>
      <w:lvlText w:val="%6"/>
      <w:lvlJc w:val="left"/>
      <w:pPr>
        <w:ind w:left="401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51361954">
      <w:start w:val="1"/>
      <w:numFmt w:val="decimal"/>
      <w:lvlText w:val="%7"/>
      <w:lvlJc w:val="left"/>
      <w:pPr>
        <w:ind w:left="473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8C6EC04">
      <w:start w:val="1"/>
      <w:numFmt w:val="lowerLetter"/>
      <w:lvlText w:val="%8"/>
      <w:lvlJc w:val="left"/>
      <w:pPr>
        <w:ind w:left="545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F4621C36">
      <w:start w:val="1"/>
      <w:numFmt w:val="lowerRoman"/>
      <w:lvlText w:val="%9"/>
      <w:lvlJc w:val="left"/>
      <w:pPr>
        <w:ind w:left="617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4" w15:restartNumberingAfterBreak="0">
    <w:nsid w:val="0F491749"/>
    <w:multiLevelType w:val="hybridMultilevel"/>
    <w:tmpl w:val="E07812A0"/>
    <w:lvl w:ilvl="0" w:tplc="E842B696">
      <w:start w:val="1"/>
      <w:numFmt w:val="decimal"/>
      <w:lvlText w:val="%1."/>
      <w:lvlJc w:val="left"/>
      <w:pPr>
        <w:ind w:left="36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1" w:tplc="1370007A">
      <w:start w:val="1"/>
      <w:numFmt w:val="lowerLetter"/>
      <w:lvlText w:val="%2"/>
      <w:lvlJc w:val="left"/>
      <w:pPr>
        <w:ind w:left="108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2" w:tplc="81A0404C">
      <w:start w:val="1"/>
      <w:numFmt w:val="lowerRoman"/>
      <w:lvlText w:val="%3"/>
      <w:lvlJc w:val="left"/>
      <w:pPr>
        <w:ind w:left="180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3" w:tplc="2AB60288">
      <w:start w:val="1"/>
      <w:numFmt w:val="decimal"/>
      <w:lvlText w:val="%4"/>
      <w:lvlJc w:val="left"/>
      <w:pPr>
        <w:ind w:left="252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4" w:tplc="9AE4C4C4">
      <w:start w:val="1"/>
      <w:numFmt w:val="lowerLetter"/>
      <w:lvlText w:val="%5"/>
      <w:lvlJc w:val="left"/>
      <w:pPr>
        <w:ind w:left="324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5" w:tplc="3E861734">
      <w:start w:val="1"/>
      <w:numFmt w:val="lowerRoman"/>
      <w:lvlText w:val="%6"/>
      <w:lvlJc w:val="left"/>
      <w:pPr>
        <w:ind w:left="396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6" w:tplc="87B6D482">
      <w:start w:val="1"/>
      <w:numFmt w:val="decimal"/>
      <w:lvlText w:val="%7"/>
      <w:lvlJc w:val="left"/>
      <w:pPr>
        <w:ind w:left="468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7" w:tplc="1B5018F2">
      <w:start w:val="1"/>
      <w:numFmt w:val="lowerLetter"/>
      <w:lvlText w:val="%8"/>
      <w:lvlJc w:val="left"/>
      <w:pPr>
        <w:ind w:left="540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lvl w:ilvl="8" w:tplc="71E02E88">
      <w:start w:val="1"/>
      <w:numFmt w:val="lowerRoman"/>
      <w:lvlText w:val="%9"/>
      <w:lvlJc w:val="left"/>
      <w:pPr>
        <w:ind w:left="6120"/>
      </w:pPr>
      <w:rPr>
        <w:rFonts w:ascii="Calibri" w:eastAsia="Calibri" w:hAnsi="Calibri" w:cs="Calibri"/>
        <w:b/>
        <w:bCs/>
        <w:i w:val="0"/>
        <w:strike w:val="0"/>
        <w:dstrike w:val="0"/>
        <w:color w:val="181717"/>
        <w:sz w:val="28"/>
        <w:szCs w:val="28"/>
        <w:u w:val="none" w:color="000000"/>
        <w:bdr w:val="none" w:sz="0" w:space="0" w:color="auto"/>
        <w:shd w:val="clear" w:color="auto" w:fill="auto"/>
        <w:vertAlign w:val="baseline"/>
      </w:rPr>
    </w:lvl>
  </w:abstractNum>
  <w:abstractNum w:abstractNumId="5" w15:restartNumberingAfterBreak="0">
    <w:nsid w:val="1CD53D82"/>
    <w:multiLevelType w:val="hybridMultilevel"/>
    <w:tmpl w:val="C360E458"/>
    <w:lvl w:ilvl="0" w:tplc="964EAE4A">
      <w:start w:val="1"/>
      <w:numFmt w:val="decimal"/>
      <w:lvlText w:val="%1."/>
      <w:lvlJc w:val="left"/>
      <w:pPr>
        <w:ind w:left="420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D772E37C">
      <w:start w:val="1"/>
      <w:numFmt w:val="lowerLetter"/>
      <w:lvlText w:val="%2"/>
      <w:lvlJc w:val="left"/>
      <w:pPr>
        <w:ind w:left="47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B0B49A9E">
      <w:start w:val="1"/>
      <w:numFmt w:val="lowerRoman"/>
      <w:lvlText w:val="%3"/>
      <w:lvlJc w:val="left"/>
      <w:pPr>
        <w:ind w:left="54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37F8B822">
      <w:start w:val="1"/>
      <w:numFmt w:val="decimal"/>
      <w:lvlText w:val="%4"/>
      <w:lvlJc w:val="left"/>
      <w:pPr>
        <w:ind w:left="61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82AC9DFE">
      <w:start w:val="1"/>
      <w:numFmt w:val="lowerLetter"/>
      <w:lvlText w:val="%5"/>
      <w:lvlJc w:val="left"/>
      <w:pPr>
        <w:ind w:left="690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C36E0DA2">
      <w:start w:val="1"/>
      <w:numFmt w:val="lowerRoman"/>
      <w:lvlText w:val="%6"/>
      <w:lvlJc w:val="left"/>
      <w:pPr>
        <w:ind w:left="762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639CD470">
      <w:start w:val="1"/>
      <w:numFmt w:val="decimal"/>
      <w:lvlText w:val="%7"/>
      <w:lvlJc w:val="left"/>
      <w:pPr>
        <w:ind w:left="834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83CA3F3A">
      <w:start w:val="1"/>
      <w:numFmt w:val="lowerLetter"/>
      <w:lvlText w:val="%8"/>
      <w:lvlJc w:val="left"/>
      <w:pPr>
        <w:ind w:left="906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1E4EDB66">
      <w:start w:val="1"/>
      <w:numFmt w:val="lowerRoman"/>
      <w:lvlText w:val="%9"/>
      <w:lvlJc w:val="left"/>
      <w:pPr>
        <w:ind w:left="9785"/>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6" w15:restartNumberingAfterBreak="0">
    <w:nsid w:val="29A0102F"/>
    <w:multiLevelType w:val="hybridMultilevel"/>
    <w:tmpl w:val="216EE19A"/>
    <w:lvl w:ilvl="0" w:tplc="8D5A5580">
      <w:start w:val="1"/>
      <w:numFmt w:val="decimal"/>
      <w:lvlText w:val="%1."/>
      <w:lvlJc w:val="left"/>
      <w:pPr>
        <w:ind w:left="450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6DD62CE0">
      <w:start w:val="1"/>
      <w:numFmt w:val="lowerLetter"/>
      <w:lvlText w:val="%2"/>
      <w:lvlJc w:val="left"/>
      <w:pPr>
        <w:ind w:left="522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F5742754">
      <w:start w:val="1"/>
      <w:numFmt w:val="lowerRoman"/>
      <w:lvlText w:val="%3"/>
      <w:lvlJc w:val="left"/>
      <w:pPr>
        <w:ind w:left="594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259C2696">
      <w:start w:val="1"/>
      <w:numFmt w:val="decimal"/>
      <w:lvlText w:val="%4"/>
      <w:lvlJc w:val="left"/>
      <w:pPr>
        <w:ind w:left="666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CA2C8D12">
      <w:start w:val="1"/>
      <w:numFmt w:val="lowerLetter"/>
      <w:lvlText w:val="%5"/>
      <w:lvlJc w:val="left"/>
      <w:pPr>
        <w:ind w:left="738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6DC69FC4">
      <w:start w:val="1"/>
      <w:numFmt w:val="lowerRoman"/>
      <w:lvlText w:val="%6"/>
      <w:lvlJc w:val="left"/>
      <w:pPr>
        <w:ind w:left="810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C876068C">
      <w:start w:val="1"/>
      <w:numFmt w:val="decimal"/>
      <w:lvlText w:val="%7"/>
      <w:lvlJc w:val="left"/>
      <w:pPr>
        <w:ind w:left="882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97A89FD0">
      <w:start w:val="1"/>
      <w:numFmt w:val="lowerLetter"/>
      <w:lvlText w:val="%8"/>
      <w:lvlJc w:val="left"/>
      <w:pPr>
        <w:ind w:left="954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6736EF46">
      <w:start w:val="1"/>
      <w:numFmt w:val="lowerRoman"/>
      <w:lvlText w:val="%9"/>
      <w:lvlJc w:val="left"/>
      <w:pPr>
        <w:ind w:left="10265"/>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7" w15:restartNumberingAfterBreak="0">
    <w:nsid w:val="2BE23B35"/>
    <w:multiLevelType w:val="hybridMultilevel"/>
    <w:tmpl w:val="57F0EC10"/>
    <w:lvl w:ilvl="0" w:tplc="D34CAA8C">
      <w:start w:val="1"/>
      <w:numFmt w:val="decimal"/>
      <w:lvlText w:val="%1."/>
      <w:lvlJc w:val="left"/>
      <w:pPr>
        <w:ind w:left="7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6CCC68FA">
      <w:start w:val="1"/>
      <w:numFmt w:val="lowerLetter"/>
      <w:lvlText w:val="%2"/>
      <w:lvlJc w:val="left"/>
      <w:pPr>
        <w:ind w:left="144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A0F67EFE">
      <w:start w:val="1"/>
      <w:numFmt w:val="lowerRoman"/>
      <w:lvlText w:val="%3"/>
      <w:lvlJc w:val="left"/>
      <w:pPr>
        <w:ind w:left="21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7430DE72">
      <w:start w:val="1"/>
      <w:numFmt w:val="decimal"/>
      <w:lvlText w:val="%4"/>
      <w:lvlJc w:val="left"/>
      <w:pPr>
        <w:ind w:left="28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58DA14D2">
      <w:start w:val="1"/>
      <w:numFmt w:val="lowerLetter"/>
      <w:lvlText w:val="%5"/>
      <w:lvlJc w:val="left"/>
      <w:pPr>
        <w:ind w:left="360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381ACE8C">
      <w:start w:val="1"/>
      <w:numFmt w:val="lowerRoman"/>
      <w:lvlText w:val="%6"/>
      <w:lvlJc w:val="left"/>
      <w:pPr>
        <w:ind w:left="43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845AD88E">
      <w:start w:val="1"/>
      <w:numFmt w:val="decimal"/>
      <w:lvlText w:val="%7"/>
      <w:lvlJc w:val="left"/>
      <w:pPr>
        <w:ind w:left="504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4D6C99CA">
      <w:start w:val="1"/>
      <w:numFmt w:val="lowerLetter"/>
      <w:lvlText w:val="%8"/>
      <w:lvlJc w:val="left"/>
      <w:pPr>
        <w:ind w:left="57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5B2052A8">
      <w:start w:val="1"/>
      <w:numFmt w:val="lowerRoman"/>
      <w:lvlText w:val="%9"/>
      <w:lvlJc w:val="left"/>
      <w:pPr>
        <w:ind w:left="64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8" w15:restartNumberingAfterBreak="0">
    <w:nsid w:val="34805ACB"/>
    <w:multiLevelType w:val="hybridMultilevel"/>
    <w:tmpl w:val="EDB60F6C"/>
    <w:lvl w:ilvl="0" w:tplc="19A4E84A">
      <w:start w:val="1"/>
      <w:numFmt w:val="decimal"/>
      <w:lvlText w:val="%1."/>
      <w:lvlJc w:val="left"/>
      <w:pPr>
        <w:ind w:left="154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F8D820F6">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DF66F4F8">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518E129C">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668A2880">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09AC63C0">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55DE8A62">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4E98B734">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CD420122">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9" w15:restartNumberingAfterBreak="0">
    <w:nsid w:val="36CF6C48"/>
    <w:multiLevelType w:val="hybridMultilevel"/>
    <w:tmpl w:val="A17EE8E2"/>
    <w:lvl w:ilvl="0" w:tplc="E14CC91A">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7592DF40">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5712CC5A">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3B4AD596">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98FC900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6E7E7022">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0CC7C46">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F0D841CA">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607CD0C6">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0" w15:restartNumberingAfterBreak="0">
    <w:nsid w:val="3B6A0A30"/>
    <w:multiLevelType w:val="hybridMultilevel"/>
    <w:tmpl w:val="EFDA286C"/>
    <w:lvl w:ilvl="0" w:tplc="1CF693A6">
      <w:start w:val="1"/>
      <w:numFmt w:val="decimal"/>
      <w:lvlText w:val="%1."/>
      <w:lvlJc w:val="left"/>
      <w:pPr>
        <w:ind w:left="118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142550C">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235CF7E0">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CD6C45FC">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2250A43A">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AF469746">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02468830">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43F475D0">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08A87090">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1" w15:restartNumberingAfterBreak="0">
    <w:nsid w:val="46D64CED"/>
    <w:multiLevelType w:val="hybridMultilevel"/>
    <w:tmpl w:val="CAB8A112"/>
    <w:lvl w:ilvl="0" w:tplc="9D44D47A">
      <w:start w:val="1"/>
      <w:numFmt w:val="decimal"/>
      <w:lvlText w:val="%1."/>
      <w:lvlJc w:val="left"/>
      <w:pPr>
        <w:ind w:left="13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C66CD27C">
      <w:start w:val="1"/>
      <w:numFmt w:val="lowerLetter"/>
      <w:lvlText w:val="%2"/>
      <w:lvlJc w:val="left"/>
      <w:pPr>
        <w:ind w:left="20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66CC0C18">
      <w:start w:val="1"/>
      <w:numFmt w:val="lowerRoman"/>
      <w:lvlText w:val="%3"/>
      <w:lvlJc w:val="left"/>
      <w:pPr>
        <w:ind w:left="27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363AA520">
      <w:start w:val="1"/>
      <w:numFmt w:val="decimal"/>
      <w:lvlText w:val="%4"/>
      <w:lvlJc w:val="left"/>
      <w:pPr>
        <w:ind w:left="35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315043FC">
      <w:start w:val="1"/>
      <w:numFmt w:val="lowerLetter"/>
      <w:lvlText w:val="%5"/>
      <w:lvlJc w:val="left"/>
      <w:pPr>
        <w:ind w:left="423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8B3CE706">
      <w:start w:val="1"/>
      <w:numFmt w:val="lowerRoman"/>
      <w:lvlText w:val="%6"/>
      <w:lvlJc w:val="left"/>
      <w:pPr>
        <w:ind w:left="49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036F80A">
      <w:start w:val="1"/>
      <w:numFmt w:val="decimal"/>
      <w:lvlText w:val="%7"/>
      <w:lvlJc w:val="left"/>
      <w:pPr>
        <w:ind w:left="56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227404B0">
      <w:start w:val="1"/>
      <w:numFmt w:val="lowerLetter"/>
      <w:lvlText w:val="%8"/>
      <w:lvlJc w:val="left"/>
      <w:pPr>
        <w:ind w:left="63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272AF012">
      <w:start w:val="1"/>
      <w:numFmt w:val="lowerRoman"/>
      <w:lvlText w:val="%9"/>
      <w:lvlJc w:val="left"/>
      <w:pPr>
        <w:ind w:left="71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2" w15:restartNumberingAfterBreak="0">
    <w:nsid w:val="47485532"/>
    <w:multiLevelType w:val="hybridMultilevel"/>
    <w:tmpl w:val="4328D012"/>
    <w:lvl w:ilvl="0" w:tplc="DFB271D0">
      <w:start w:val="1"/>
      <w:numFmt w:val="decimal"/>
      <w:lvlText w:val="%1."/>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A6E8A10E">
      <w:start w:val="1"/>
      <w:numFmt w:val="lowerLetter"/>
      <w:lvlText w:val="%2."/>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00308F86">
      <w:start w:val="1"/>
      <w:numFmt w:val="lowerRoman"/>
      <w:lvlText w:val="%3"/>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76700876">
      <w:start w:val="1"/>
      <w:numFmt w:val="decimal"/>
      <w:lvlText w:val="%4"/>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07B4FBE8">
      <w:start w:val="1"/>
      <w:numFmt w:val="lowerLetter"/>
      <w:lvlText w:val="%5"/>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7E6C56C2">
      <w:start w:val="1"/>
      <w:numFmt w:val="lowerRoman"/>
      <w:lvlText w:val="%6"/>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CDB64FCA">
      <w:start w:val="1"/>
      <w:numFmt w:val="decimal"/>
      <w:lvlText w:val="%7"/>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F60D658">
      <w:start w:val="1"/>
      <w:numFmt w:val="lowerLetter"/>
      <w:lvlText w:val="%8"/>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ABEC2A4E">
      <w:start w:val="1"/>
      <w:numFmt w:val="lowerRoman"/>
      <w:lvlText w:val="%9"/>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3" w15:restartNumberingAfterBreak="0">
    <w:nsid w:val="505C133F"/>
    <w:multiLevelType w:val="hybridMultilevel"/>
    <w:tmpl w:val="2ACC175A"/>
    <w:lvl w:ilvl="0" w:tplc="4462C0E2">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26D659EC">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2A58D37C">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E8521C2A">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CEDEDAA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525CECF2">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17ABB80">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D512A2A0">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46F6B418">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4" w15:restartNumberingAfterBreak="0">
    <w:nsid w:val="5550203B"/>
    <w:multiLevelType w:val="hybridMultilevel"/>
    <w:tmpl w:val="6AA492E6"/>
    <w:lvl w:ilvl="0" w:tplc="1472975A">
      <w:start w:val="1"/>
      <w:numFmt w:val="decimal"/>
      <w:lvlText w:val="%1."/>
      <w:lvlJc w:val="left"/>
      <w:pPr>
        <w:ind w:left="115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72E4D10">
      <w:start w:val="1"/>
      <w:numFmt w:val="lowerLetter"/>
      <w:lvlText w:val="%2"/>
      <w:lvlJc w:val="left"/>
      <w:pPr>
        <w:ind w:left="185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E35CC4DC">
      <w:start w:val="1"/>
      <w:numFmt w:val="lowerRoman"/>
      <w:lvlText w:val="%3"/>
      <w:lvlJc w:val="left"/>
      <w:pPr>
        <w:ind w:left="257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5A89A0A">
      <w:start w:val="1"/>
      <w:numFmt w:val="decimal"/>
      <w:lvlText w:val="%4"/>
      <w:lvlJc w:val="left"/>
      <w:pPr>
        <w:ind w:left="329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22627AFA">
      <w:start w:val="1"/>
      <w:numFmt w:val="lowerLetter"/>
      <w:lvlText w:val="%5"/>
      <w:lvlJc w:val="left"/>
      <w:pPr>
        <w:ind w:left="401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55889830">
      <w:start w:val="1"/>
      <w:numFmt w:val="lowerRoman"/>
      <w:lvlText w:val="%6"/>
      <w:lvlJc w:val="left"/>
      <w:pPr>
        <w:ind w:left="473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13D8B212">
      <w:start w:val="1"/>
      <w:numFmt w:val="decimal"/>
      <w:lvlText w:val="%7"/>
      <w:lvlJc w:val="left"/>
      <w:pPr>
        <w:ind w:left="545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F21CB5C2">
      <w:start w:val="1"/>
      <w:numFmt w:val="lowerLetter"/>
      <w:lvlText w:val="%8"/>
      <w:lvlJc w:val="left"/>
      <w:pPr>
        <w:ind w:left="617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66901774">
      <w:start w:val="1"/>
      <w:numFmt w:val="lowerRoman"/>
      <w:lvlText w:val="%9"/>
      <w:lvlJc w:val="left"/>
      <w:pPr>
        <w:ind w:left="6899"/>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5" w15:restartNumberingAfterBreak="0">
    <w:nsid w:val="55D50BBB"/>
    <w:multiLevelType w:val="hybridMultilevel"/>
    <w:tmpl w:val="547A608C"/>
    <w:lvl w:ilvl="0" w:tplc="67DAB522">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5164FF30">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9ED83444">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6740980C">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AC78ED7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259AEC0A">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BE36ADEA">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EA026F2">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8BB4E96A">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6" w15:restartNumberingAfterBreak="0">
    <w:nsid w:val="5AB934FA"/>
    <w:multiLevelType w:val="hybridMultilevel"/>
    <w:tmpl w:val="1CE281AA"/>
    <w:lvl w:ilvl="0" w:tplc="004A9222">
      <w:start w:val="1"/>
      <w:numFmt w:val="decimal"/>
      <w:lvlText w:val="%1."/>
      <w:lvlJc w:val="left"/>
      <w:pPr>
        <w:ind w:left="13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ACF476B6">
      <w:start w:val="1"/>
      <w:numFmt w:val="lowerLetter"/>
      <w:lvlText w:val="%2"/>
      <w:lvlJc w:val="left"/>
      <w:pPr>
        <w:ind w:left="20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8150562A">
      <w:start w:val="1"/>
      <w:numFmt w:val="lowerRoman"/>
      <w:lvlText w:val="%3"/>
      <w:lvlJc w:val="left"/>
      <w:pPr>
        <w:ind w:left="27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21C030F6">
      <w:start w:val="1"/>
      <w:numFmt w:val="decimal"/>
      <w:lvlText w:val="%4"/>
      <w:lvlJc w:val="left"/>
      <w:pPr>
        <w:ind w:left="35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D34A77D8">
      <w:start w:val="1"/>
      <w:numFmt w:val="lowerLetter"/>
      <w:lvlText w:val="%5"/>
      <w:lvlJc w:val="left"/>
      <w:pPr>
        <w:ind w:left="423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0B36804A">
      <w:start w:val="1"/>
      <w:numFmt w:val="lowerRoman"/>
      <w:lvlText w:val="%6"/>
      <w:lvlJc w:val="left"/>
      <w:pPr>
        <w:ind w:left="495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F96EB284">
      <w:start w:val="1"/>
      <w:numFmt w:val="decimal"/>
      <w:lvlText w:val="%7"/>
      <w:lvlJc w:val="left"/>
      <w:pPr>
        <w:ind w:left="567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47C2E6A">
      <w:start w:val="1"/>
      <w:numFmt w:val="lowerLetter"/>
      <w:lvlText w:val="%8"/>
      <w:lvlJc w:val="left"/>
      <w:pPr>
        <w:ind w:left="639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FA5E96B4">
      <w:start w:val="1"/>
      <w:numFmt w:val="lowerRoman"/>
      <w:lvlText w:val="%9"/>
      <w:lvlJc w:val="left"/>
      <w:pPr>
        <w:ind w:left="7114"/>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7" w15:restartNumberingAfterBreak="0">
    <w:nsid w:val="5E04791C"/>
    <w:multiLevelType w:val="hybridMultilevel"/>
    <w:tmpl w:val="D068BA4C"/>
    <w:lvl w:ilvl="0" w:tplc="6620546A">
      <w:start w:val="1"/>
      <w:numFmt w:val="decimal"/>
      <w:lvlText w:val="%1."/>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D0700190">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46548CB6">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C1E61908">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B7720A76">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CF36F446">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E630654E">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FB186030">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9C363916">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8" w15:restartNumberingAfterBreak="0">
    <w:nsid w:val="5F353C06"/>
    <w:multiLevelType w:val="hybridMultilevel"/>
    <w:tmpl w:val="EB781E52"/>
    <w:lvl w:ilvl="0" w:tplc="88E8ADBC">
      <w:start w:val="1"/>
      <w:numFmt w:val="decimal"/>
      <w:lvlText w:val="%1."/>
      <w:lvlJc w:val="left"/>
      <w:pPr>
        <w:ind w:left="3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1" w:tplc="AEFC75AC">
      <w:start w:val="1"/>
      <w:numFmt w:val="lowerLetter"/>
      <w:lvlText w:val="%2"/>
      <w:lvlJc w:val="left"/>
      <w:pPr>
        <w:ind w:left="10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2" w:tplc="D8A25C08">
      <w:start w:val="1"/>
      <w:numFmt w:val="lowerRoman"/>
      <w:lvlText w:val="%3"/>
      <w:lvlJc w:val="left"/>
      <w:pPr>
        <w:ind w:left="180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3" w:tplc="FEC8E90A">
      <w:start w:val="1"/>
      <w:numFmt w:val="decimal"/>
      <w:lvlText w:val="%4"/>
      <w:lvlJc w:val="left"/>
      <w:pPr>
        <w:ind w:left="25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4" w:tplc="E8A8FE0C">
      <w:start w:val="1"/>
      <w:numFmt w:val="lowerLetter"/>
      <w:lvlText w:val="%5"/>
      <w:lvlJc w:val="left"/>
      <w:pPr>
        <w:ind w:left="324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5" w:tplc="D3D8ADD2">
      <w:start w:val="1"/>
      <w:numFmt w:val="lowerRoman"/>
      <w:lvlText w:val="%6"/>
      <w:lvlJc w:val="left"/>
      <w:pPr>
        <w:ind w:left="396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6" w:tplc="D8BEB34C">
      <w:start w:val="1"/>
      <w:numFmt w:val="decimal"/>
      <w:lvlText w:val="%7"/>
      <w:lvlJc w:val="left"/>
      <w:pPr>
        <w:ind w:left="468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7" w:tplc="04160E9E">
      <w:start w:val="1"/>
      <w:numFmt w:val="lowerLetter"/>
      <w:lvlText w:val="%8"/>
      <w:lvlJc w:val="left"/>
      <w:pPr>
        <w:ind w:left="540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lvl w:ilvl="8" w:tplc="2B6C280C">
      <w:start w:val="1"/>
      <w:numFmt w:val="lowerRoman"/>
      <w:lvlText w:val="%9"/>
      <w:lvlJc w:val="left"/>
      <w:pPr>
        <w:ind w:left="6120"/>
      </w:pPr>
      <w:rPr>
        <w:rFonts w:ascii="Calibri" w:eastAsia="Calibri" w:hAnsi="Calibri" w:cs="Calibri"/>
        <w:b w:val="0"/>
        <w:i w:val="0"/>
        <w:strike w:val="0"/>
        <w:dstrike w:val="0"/>
        <w:color w:val="181717"/>
        <w:sz w:val="22"/>
        <w:szCs w:val="22"/>
        <w:u w:val="none" w:color="000000"/>
        <w:bdr w:val="none" w:sz="0" w:space="0" w:color="auto"/>
        <w:shd w:val="clear" w:color="auto" w:fill="auto"/>
        <w:vertAlign w:val="baseline"/>
      </w:rPr>
    </w:lvl>
  </w:abstractNum>
  <w:abstractNum w:abstractNumId="19" w15:restartNumberingAfterBreak="0">
    <w:nsid w:val="62E951FB"/>
    <w:multiLevelType w:val="hybridMultilevel"/>
    <w:tmpl w:val="A846FFCC"/>
    <w:lvl w:ilvl="0" w:tplc="CF0A5B6C">
      <w:start w:val="1"/>
      <w:numFmt w:val="decimal"/>
      <w:lvlText w:val="%1."/>
      <w:lvlJc w:val="left"/>
      <w:pPr>
        <w:ind w:left="1001"/>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D5605F22">
      <w:start w:val="1"/>
      <w:numFmt w:val="lowerLetter"/>
      <w:lvlText w:val="%2"/>
      <w:lvlJc w:val="left"/>
      <w:pPr>
        <w:ind w:left="14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148A34FE">
      <w:start w:val="1"/>
      <w:numFmt w:val="lowerRoman"/>
      <w:lvlText w:val="%3"/>
      <w:lvlJc w:val="left"/>
      <w:pPr>
        <w:ind w:left="21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7D26ACFE">
      <w:start w:val="1"/>
      <w:numFmt w:val="decimal"/>
      <w:lvlText w:val="%4"/>
      <w:lvlJc w:val="left"/>
      <w:pPr>
        <w:ind w:left="28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21F4093E">
      <w:start w:val="1"/>
      <w:numFmt w:val="lowerLetter"/>
      <w:lvlText w:val="%5"/>
      <w:lvlJc w:val="left"/>
      <w:pPr>
        <w:ind w:left="36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F378F584">
      <w:start w:val="1"/>
      <w:numFmt w:val="lowerRoman"/>
      <w:lvlText w:val="%6"/>
      <w:lvlJc w:val="left"/>
      <w:pPr>
        <w:ind w:left="43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88545EA6">
      <w:start w:val="1"/>
      <w:numFmt w:val="decimal"/>
      <w:lvlText w:val="%7"/>
      <w:lvlJc w:val="left"/>
      <w:pPr>
        <w:ind w:left="50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5941D5A">
      <w:start w:val="1"/>
      <w:numFmt w:val="lowerLetter"/>
      <w:lvlText w:val="%8"/>
      <w:lvlJc w:val="left"/>
      <w:pPr>
        <w:ind w:left="57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5F7CB59A">
      <w:start w:val="1"/>
      <w:numFmt w:val="lowerRoman"/>
      <w:lvlText w:val="%9"/>
      <w:lvlJc w:val="left"/>
      <w:pPr>
        <w:ind w:left="64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0" w15:restartNumberingAfterBreak="0">
    <w:nsid w:val="6B6D7BBF"/>
    <w:multiLevelType w:val="hybridMultilevel"/>
    <w:tmpl w:val="64B618CC"/>
    <w:lvl w:ilvl="0" w:tplc="99340D38">
      <w:start w:val="1"/>
      <w:numFmt w:val="decimal"/>
      <w:lvlText w:val="%1."/>
      <w:lvlJc w:val="left"/>
      <w:pPr>
        <w:ind w:left="90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5ADE68B0">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A67217F0">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49ED134">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3B8A9F30">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8E3E62D6">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7DA3034">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8D36D65E">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75BACA48">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1" w15:restartNumberingAfterBreak="0">
    <w:nsid w:val="78F81A38"/>
    <w:multiLevelType w:val="hybridMultilevel"/>
    <w:tmpl w:val="29889634"/>
    <w:lvl w:ilvl="0" w:tplc="C3D0B68E">
      <w:start w:val="1"/>
      <w:numFmt w:val="lowerLetter"/>
      <w:lvlText w:val="%1."/>
      <w:lvlJc w:val="left"/>
      <w:pPr>
        <w:ind w:left="4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E77C1D44">
      <w:start w:val="1"/>
      <w:numFmt w:val="lowerLetter"/>
      <w:lvlText w:val="%2"/>
      <w:lvlJc w:val="left"/>
      <w:pPr>
        <w:ind w:left="11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37A8815E">
      <w:start w:val="1"/>
      <w:numFmt w:val="lowerRoman"/>
      <w:lvlText w:val="%3"/>
      <w:lvlJc w:val="left"/>
      <w:pPr>
        <w:ind w:left="19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69CACA74">
      <w:start w:val="1"/>
      <w:numFmt w:val="decimal"/>
      <w:lvlText w:val="%4"/>
      <w:lvlJc w:val="left"/>
      <w:pPr>
        <w:ind w:left="26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44C25D9A">
      <w:start w:val="1"/>
      <w:numFmt w:val="lowerLetter"/>
      <w:lvlText w:val="%5"/>
      <w:lvlJc w:val="left"/>
      <w:pPr>
        <w:ind w:left="334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30BACD58">
      <w:start w:val="1"/>
      <w:numFmt w:val="lowerRoman"/>
      <w:lvlText w:val="%6"/>
      <w:lvlJc w:val="left"/>
      <w:pPr>
        <w:ind w:left="406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3AB0FFEE">
      <w:start w:val="1"/>
      <w:numFmt w:val="decimal"/>
      <w:lvlText w:val="%7"/>
      <w:lvlJc w:val="left"/>
      <w:pPr>
        <w:ind w:left="478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1472B846">
      <w:start w:val="1"/>
      <w:numFmt w:val="lowerLetter"/>
      <w:lvlText w:val="%8"/>
      <w:lvlJc w:val="left"/>
      <w:pPr>
        <w:ind w:left="550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CDBE69C6">
      <w:start w:val="1"/>
      <w:numFmt w:val="lowerRoman"/>
      <w:lvlText w:val="%9"/>
      <w:lvlJc w:val="left"/>
      <w:pPr>
        <w:ind w:left="6228"/>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num w:numId="1" w16cid:durableId="878738230">
    <w:abstractNumId w:val="21"/>
  </w:num>
  <w:num w:numId="2" w16cid:durableId="738939448">
    <w:abstractNumId w:val="13"/>
  </w:num>
  <w:num w:numId="3" w16cid:durableId="283771608">
    <w:abstractNumId w:val="15"/>
  </w:num>
  <w:num w:numId="4" w16cid:durableId="51007054">
    <w:abstractNumId w:val="9"/>
  </w:num>
  <w:num w:numId="5" w16cid:durableId="113251640">
    <w:abstractNumId w:val="11"/>
  </w:num>
  <w:num w:numId="6" w16cid:durableId="133719449">
    <w:abstractNumId w:val="16"/>
  </w:num>
  <w:num w:numId="7" w16cid:durableId="300310454">
    <w:abstractNumId w:val="17"/>
  </w:num>
  <w:num w:numId="8" w16cid:durableId="666975845">
    <w:abstractNumId w:val="20"/>
  </w:num>
  <w:num w:numId="9" w16cid:durableId="703485084">
    <w:abstractNumId w:val="12"/>
  </w:num>
  <w:num w:numId="10" w16cid:durableId="23025338">
    <w:abstractNumId w:val="14"/>
  </w:num>
  <w:num w:numId="11" w16cid:durableId="481432324">
    <w:abstractNumId w:val="3"/>
  </w:num>
  <w:num w:numId="12" w16cid:durableId="1491872253">
    <w:abstractNumId w:val="4"/>
  </w:num>
  <w:num w:numId="13" w16cid:durableId="1428891524">
    <w:abstractNumId w:val="18"/>
  </w:num>
  <w:num w:numId="14" w16cid:durableId="1336376166">
    <w:abstractNumId w:val="2"/>
  </w:num>
  <w:num w:numId="15" w16cid:durableId="572469727">
    <w:abstractNumId w:val="5"/>
  </w:num>
  <w:num w:numId="16" w16cid:durableId="1178815073">
    <w:abstractNumId w:val="6"/>
  </w:num>
  <w:num w:numId="17" w16cid:durableId="1268151831">
    <w:abstractNumId w:val="10"/>
  </w:num>
  <w:num w:numId="18" w16cid:durableId="2130390556">
    <w:abstractNumId w:val="19"/>
  </w:num>
  <w:num w:numId="19" w16cid:durableId="1162624061">
    <w:abstractNumId w:val="1"/>
  </w:num>
  <w:num w:numId="20" w16cid:durableId="2113744271">
    <w:abstractNumId w:val="0"/>
  </w:num>
  <w:num w:numId="21" w16cid:durableId="877088092">
    <w:abstractNumId w:val="8"/>
  </w:num>
  <w:num w:numId="22" w16cid:durableId="837572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6AA"/>
    <w:rsid w:val="0005088E"/>
    <w:rsid w:val="000C4E1D"/>
    <w:rsid w:val="000E3281"/>
    <w:rsid w:val="000F66AA"/>
    <w:rsid w:val="001B1675"/>
    <w:rsid w:val="002848B8"/>
    <w:rsid w:val="00315C1B"/>
    <w:rsid w:val="004469DE"/>
    <w:rsid w:val="00865DD3"/>
    <w:rsid w:val="00913B5C"/>
    <w:rsid w:val="00944B77"/>
    <w:rsid w:val="00A37753"/>
    <w:rsid w:val="00B4451B"/>
    <w:rsid w:val="00BD7542"/>
    <w:rsid w:val="00BD781C"/>
    <w:rsid w:val="00E90FA9"/>
    <w:rsid w:val="00EE3A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E05DC"/>
  <w15:docId w15:val="{69D7A3CC-1DEF-144D-BE6B-8911E3424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54" w:line="265" w:lineRule="auto"/>
      <w:ind w:left="10" w:hanging="10"/>
    </w:pPr>
    <w:rPr>
      <w:rFonts w:ascii="Calibri" w:eastAsia="Calibri" w:hAnsi="Calibri" w:cs="Calibri"/>
      <w:color w:val="181717"/>
      <w:lang w:bidi="en-US"/>
    </w:rPr>
  </w:style>
  <w:style w:type="paragraph" w:styleId="Heading1">
    <w:name w:val="heading 1"/>
    <w:next w:val="Normal"/>
    <w:link w:val="Heading1Char"/>
    <w:uiPriority w:val="9"/>
    <w:qFormat/>
    <w:pPr>
      <w:keepNext/>
      <w:keepLines/>
      <w:spacing w:after="0" w:line="259" w:lineRule="auto"/>
      <w:ind w:left="39" w:hanging="10"/>
      <w:outlineLvl w:val="0"/>
    </w:pPr>
    <w:rPr>
      <w:rFonts w:ascii="Bebas Neue" w:eastAsia="Bebas Neue" w:hAnsi="Bebas Neue" w:cs="Bebas Neue"/>
      <w:b/>
      <w:color w:val="FFFEFD"/>
      <w:sz w:val="96"/>
    </w:rPr>
  </w:style>
  <w:style w:type="paragraph" w:styleId="Heading2">
    <w:name w:val="heading 2"/>
    <w:next w:val="Normal"/>
    <w:link w:val="Heading2Char"/>
    <w:uiPriority w:val="9"/>
    <w:unhideWhenUsed/>
    <w:qFormat/>
    <w:pPr>
      <w:keepNext/>
      <w:keepLines/>
      <w:spacing w:after="81" w:line="259" w:lineRule="auto"/>
      <w:outlineLvl w:val="1"/>
    </w:pPr>
    <w:rPr>
      <w:rFonts w:ascii="Bebas Neue" w:eastAsia="Bebas Neue" w:hAnsi="Bebas Neue" w:cs="Bebas Neue"/>
      <w:b/>
      <w:color w:val="EAAB29"/>
      <w:sz w:val="32"/>
    </w:rPr>
  </w:style>
  <w:style w:type="paragraph" w:styleId="Heading3">
    <w:name w:val="heading 3"/>
    <w:next w:val="Normal"/>
    <w:link w:val="Heading3Char"/>
    <w:uiPriority w:val="9"/>
    <w:unhideWhenUsed/>
    <w:qFormat/>
    <w:pPr>
      <w:keepNext/>
      <w:keepLines/>
      <w:spacing w:after="463" w:line="259" w:lineRule="auto"/>
      <w:ind w:left="1192" w:hanging="10"/>
      <w:outlineLvl w:val="2"/>
    </w:pPr>
    <w:rPr>
      <w:rFonts w:ascii="Bebas Neue" w:eastAsia="Bebas Neue" w:hAnsi="Bebas Neue" w:cs="Bebas Neue"/>
      <w:b/>
      <w:color w:val="FFFEFD"/>
      <w:sz w:val="50"/>
    </w:rPr>
  </w:style>
  <w:style w:type="paragraph" w:styleId="Heading4">
    <w:name w:val="heading 4"/>
    <w:next w:val="Normal"/>
    <w:link w:val="Heading4Char"/>
    <w:uiPriority w:val="9"/>
    <w:unhideWhenUsed/>
    <w:qFormat/>
    <w:pPr>
      <w:keepNext/>
      <w:keepLines/>
      <w:spacing w:after="388" w:line="259" w:lineRule="auto"/>
      <w:outlineLvl w:val="3"/>
    </w:pPr>
    <w:rPr>
      <w:rFonts w:ascii="Bebas Neue" w:eastAsia="Bebas Neue" w:hAnsi="Bebas Neue" w:cs="Bebas Neue"/>
      <w:b/>
      <w:color w:val="FFFEFD"/>
      <w:sz w:val="48"/>
    </w:rPr>
  </w:style>
  <w:style w:type="paragraph" w:styleId="Heading5">
    <w:name w:val="heading 5"/>
    <w:next w:val="Normal"/>
    <w:link w:val="Heading5Char"/>
    <w:uiPriority w:val="9"/>
    <w:unhideWhenUsed/>
    <w:qFormat/>
    <w:pPr>
      <w:keepNext/>
      <w:keepLines/>
      <w:spacing w:after="14" w:line="269" w:lineRule="auto"/>
      <w:ind w:left="10" w:right="62" w:hanging="10"/>
      <w:outlineLvl w:val="4"/>
    </w:pPr>
    <w:rPr>
      <w:rFonts w:ascii="Bebas Neue" w:eastAsia="Bebas Neue" w:hAnsi="Bebas Neue" w:cs="Bebas Neue"/>
      <w:b/>
      <w:color w:val="2A3D5A"/>
      <w:sz w:val="40"/>
    </w:rPr>
  </w:style>
  <w:style w:type="paragraph" w:styleId="Heading6">
    <w:name w:val="heading 6"/>
    <w:next w:val="Normal"/>
    <w:link w:val="Heading6Char"/>
    <w:uiPriority w:val="9"/>
    <w:unhideWhenUsed/>
    <w:qFormat/>
    <w:pPr>
      <w:keepNext/>
      <w:keepLines/>
      <w:spacing w:after="0" w:line="265" w:lineRule="auto"/>
      <w:ind w:left="1381" w:hanging="10"/>
      <w:outlineLvl w:val="5"/>
    </w:pPr>
    <w:rPr>
      <w:rFonts w:ascii="Calibri" w:eastAsia="Calibri" w:hAnsi="Calibri" w:cs="Calibri"/>
      <w:color w:val="D49D2A"/>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Pr>
      <w:rFonts w:ascii="Calibri" w:eastAsia="Calibri" w:hAnsi="Calibri" w:cs="Calibri"/>
      <w:color w:val="D49D2A"/>
      <w:sz w:val="28"/>
    </w:rPr>
  </w:style>
  <w:style w:type="character" w:customStyle="1" w:styleId="Heading2Char">
    <w:name w:val="Heading 2 Char"/>
    <w:link w:val="Heading2"/>
    <w:rPr>
      <w:rFonts w:ascii="Bebas Neue" w:eastAsia="Bebas Neue" w:hAnsi="Bebas Neue" w:cs="Bebas Neue"/>
      <w:b/>
      <w:color w:val="EAAB29"/>
      <w:sz w:val="32"/>
    </w:rPr>
  </w:style>
  <w:style w:type="character" w:customStyle="1" w:styleId="Heading5Char">
    <w:name w:val="Heading 5 Char"/>
    <w:link w:val="Heading5"/>
    <w:rPr>
      <w:rFonts w:ascii="Bebas Neue" w:eastAsia="Bebas Neue" w:hAnsi="Bebas Neue" w:cs="Bebas Neue"/>
      <w:b/>
      <w:color w:val="2A3D5A"/>
      <w:sz w:val="40"/>
    </w:rPr>
  </w:style>
  <w:style w:type="character" w:customStyle="1" w:styleId="Heading4Char">
    <w:name w:val="Heading 4 Char"/>
    <w:link w:val="Heading4"/>
    <w:rPr>
      <w:rFonts w:ascii="Bebas Neue" w:eastAsia="Bebas Neue" w:hAnsi="Bebas Neue" w:cs="Bebas Neue"/>
      <w:b/>
      <w:color w:val="FFFEFD"/>
      <w:sz w:val="48"/>
    </w:rPr>
  </w:style>
  <w:style w:type="character" w:customStyle="1" w:styleId="Heading1Char">
    <w:name w:val="Heading 1 Char"/>
    <w:link w:val="Heading1"/>
    <w:rPr>
      <w:rFonts w:ascii="Bebas Neue" w:eastAsia="Bebas Neue" w:hAnsi="Bebas Neue" w:cs="Bebas Neue"/>
      <w:b/>
      <w:color w:val="FFFEFD"/>
      <w:sz w:val="96"/>
    </w:rPr>
  </w:style>
  <w:style w:type="paragraph" w:customStyle="1" w:styleId="footnotedescription">
    <w:name w:val="footnote description"/>
    <w:next w:val="Normal"/>
    <w:link w:val="footnotedescriptionChar"/>
    <w:hidden/>
    <w:pPr>
      <w:spacing w:after="0" w:line="259" w:lineRule="auto"/>
    </w:pPr>
    <w:rPr>
      <w:rFonts w:ascii="Calibri" w:eastAsia="Calibri" w:hAnsi="Calibri" w:cs="Calibri"/>
      <w:color w:val="181717"/>
      <w:sz w:val="16"/>
    </w:rPr>
  </w:style>
  <w:style w:type="character" w:customStyle="1" w:styleId="footnotedescriptionChar">
    <w:name w:val="footnote description Char"/>
    <w:link w:val="footnotedescription"/>
    <w:rPr>
      <w:rFonts w:ascii="Calibri" w:eastAsia="Calibri" w:hAnsi="Calibri" w:cs="Calibri"/>
      <w:color w:val="181717"/>
      <w:sz w:val="16"/>
    </w:rPr>
  </w:style>
  <w:style w:type="character" w:customStyle="1" w:styleId="Heading3Char">
    <w:name w:val="Heading 3 Char"/>
    <w:link w:val="Heading3"/>
    <w:rPr>
      <w:rFonts w:ascii="Bebas Neue" w:eastAsia="Bebas Neue" w:hAnsi="Bebas Neue" w:cs="Bebas Neue"/>
      <w:b/>
      <w:color w:val="FFFEFD"/>
      <w:sz w:val="50"/>
    </w:rPr>
  </w:style>
  <w:style w:type="character" w:customStyle="1" w:styleId="footnotemark">
    <w:name w:val="footnote mark"/>
    <w:hidden/>
    <w:rPr>
      <w:rFonts w:ascii="Calibri" w:eastAsia="Calibri" w:hAnsi="Calibri" w:cs="Calibri"/>
      <w:color w:val="181717"/>
      <w:sz w:val="14"/>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B1675"/>
    <w:pPr>
      <w:ind w:left="720"/>
      <w:contextualSpacing/>
    </w:pPr>
  </w:style>
  <w:style w:type="paragraph" w:styleId="NoSpacing">
    <w:name w:val="No Spacing"/>
    <w:basedOn w:val="Normal"/>
    <w:uiPriority w:val="99"/>
    <w:qFormat/>
    <w:rsid w:val="00865DD3"/>
    <w:pPr>
      <w:autoSpaceDE w:val="0"/>
      <w:autoSpaceDN w:val="0"/>
      <w:adjustRightInd w:val="0"/>
      <w:spacing w:after="160" w:line="288" w:lineRule="auto"/>
      <w:ind w:left="0" w:firstLine="0"/>
      <w:textAlignment w:val="center"/>
    </w:pPr>
    <w:rPr>
      <w:rFonts w:ascii="Aptos" w:eastAsiaTheme="minorEastAsia" w:hAnsi="Aptos" w:cs="Aptos"/>
      <w:color w:val="000000"/>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F4659-6E9B-9743-8343-D0CCD85C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942</Words>
  <Characters>5374</Characters>
  <Application>Microsoft Office Word</Application>
  <DocSecurity>0</DocSecurity>
  <Lines>44</Lines>
  <Paragraphs>12</Paragraphs>
  <ScaleCrop>false</ScaleCrop>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cp:lastModifiedBy>Irena Powers</cp:lastModifiedBy>
  <cp:revision>8</cp:revision>
  <dcterms:created xsi:type="dcterms:W3CDTF">2026-08-14T20:12:00Z</dcterms:created>
  <dcterms:modified xsi:type="dcterms:W3CDTF">2026-08-27T18:42:00Z</dcterms:modified>
</cp:coreProperties>
</file>